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1F2C4C20" w:rsidR="009C0F15" w:rsidRPr="009C0F15" w:rsidRDefault="00EB4386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>Buenaventura,</w:t>
      </w:r>
      <w:r w:rsidR="0092786C">
        <w:rPr>
          <w:rFonts w:asciiTheme="majorHAnsi" w:hAnsiTheme="majorHAnsi" w:cstheme="majorHAnsi"/>
          <w:sz w:val="24"/>
          <w:szCs w:val="24"/>
        </w:rPr>
        <w:t xml:space="preserve"> </w:t>
      </w:r>
      <w:r w:rsidR="009823E5">
        <w:rPr>
          <w:rFonts w:asciiTheme="majorHAnsi" w:hAnsiTheme="majorHAnsi" w:cstheme="majorHAnsi"/>
          <w:sz w:val="24"/>
          <w:szCs w:val="24"/>
        </w:rPr>
        <w:t>noviembre</w:t>
      </w:r>
      <w:r w:rsidR="000B5AD8">
        <w:rPr>
          <w:rFonts w:asciiTheme="majorHAnsi" w:hAnsiTheme="majorHAnsi" w:cstheme="majorHAnsi"/>
          <w:sz w:val="24"/>
          <w:szCs w:val="24"/>
        </w:rPr>
        <w:t xml:space="preserve"> </w:t>
      </w:r>
      <w:r w:rsidR="00E24035">
        <w:rPr>
          <w:rFonts w:asciiTheme="majorHAnsi" w:hAnsiTheme="majorHAnsi" w:cstheme="majorHAnsi"/>
          <w:sz w:val="24"/>
          <w:szCs w:val="24"/>
        </w:rPr>
        <w:t>de 2025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C70489" w14:textId="77777777" w:rsidR="00E24035" w:rsidRPr="00F518EB" w:rsidRDefault="00E24035" w:rsidP="00E24035">
      <w:pPr>
        <w:spacing w:after="0" w:line="240" w:lineRule="auto"/>
        <w:rPr>
          <w:sz w:val="24"/>
          <w:szCs w:val="24"/>
        </w:rPr>
      </w:pPr>
      <w:r w:rsidRPr="00F518EB">
        <w:rPr>
          <w:sz w:val="24"/>
          <w:szCs w:val="24"/>
        </w:rPr>
        <w:t>Señor (a)</w:t>
      </w:r>
    </w:p>
    <w:p w14:paraId="0005D204" w14:textId="77777777" w:rsidR="00E24035" w:rsidRPr="00F518EB" w:rsidRDefault="00E24035" w:rsidP="00E24035">
      <w:pPr>
        <w:spacing w:after="0" w:line="240" w:lineRule="auto"/>
        <w:rPr>
          <w:b/>
          <w:bCs/>
          <w:sz w:val="24"/>
          <w:szCs w:val="24"/>
        </w:rPr>
      </w:pPr>
      <w:r w:rsidRPr="00F518EB">
        <w:rPr>
          <w:b/>
          <w:bCs/>
          <w:sz w:val="24"/>
          <w:szCs w:val="24"/>
        </w:rPr>
        <w:t>JHON FELIPE VIDAL LOPEZ</w:t>
      </w:r>
    </w:p>
    <w:p w14:paraId="7A56998C" w14:textId="39D9CB94" w:rsidR="00E24035" w:rsidRPr="00F518EB" w:rsidRDefault="00E24035" w:rsidP="00E24035">
      <w:pPr>
        <w:spacing w:after="0" w:line="240" w:lineRule="auto"/>
        <w:rPr>
          <w:sz w:val="24"/>
          <w:szCs w:val="24"/>
        </w:rPr>
      </w:pPr>
      <w:r w:rsidRPr="00F518EB">
        <w:rPr>
          <w:sz w:val="24"/>
          <w:szCs w:val="24"/>
        </w:rPr>
        <w:t xml:space="preserve">Supervisor </w:t>
      </w:r>
      <w:r w:rsidRPr="00F518EB">
        <w:rPr>
          <w:rFonts w:cs="Calibri"/>
          <w:sz w:val="24"/>
          <w:szCs w:val="24"/>
        </w:rPr>
        <w:t xml:space="preserve">contrato </w:t>
      </w:r>
      <w:r w:rsidRPr="00492E89">
        <w:rPr>
          <w:rFonts w:cs="Calibri"/>
          <w:sz w:val="24"/>
          <w:szCs w:val="24"/>
        </w:rPr>
        <w:t xml:space="preserve">No. </w:t>
      </w:r>
      <w:r w:rsidR="00492E89" w:rsidRPr="00492E89">
        <w:rPr>
          <w:rFonts w:eastAsia="Times New Roman" w:cs="Calibri"/>
          <w:sz w:val="24"/>
          <w:szCs w:val="24"/>
          <w:lang w:eastAsia="es-CO"/>
        </w:rPr>
        <w:t>CO1.PCCNTR.7468891 de 2025</w:t>
      </w:r>
    </w:p>
    <w:p w14:paraId="674D959B" w14:textId="77777777" w:rsidR="00E24035" w:rsidRPr="00F518EB" w:rsidRDefault="00E24035" w:rsidP="00E24035">
      <w:pPr>
        <w:spacing w:after="0" w:line="240" w:lineRule="auto"/>
        <w:rPr>
          <w:sz w:val="24"/>
          <w:szCs w:val="24"/>
        </w:rPr>
      </w:pPr>
      <w:r w:rsidRPr="00F518EB">
        <w:rPr>
          <w:sz w:val="24"/>
          <w:szCs w:val="24"/>
        </w:rPr>
        <w:t xml:space="preserve">Coordinación FPI Buenaventura </w:t>
      </w:r>
    </w:p>
    <w:p w14:paraId="26714BC7" w14:textId="77777777" w:rsidR="00E24035" w:rsidRPr="00F518EB" w:rsidRDefault="00E24035" w:rsidP="00E24035">
      <w:pPr>
        <w:spacing w:after="0" w:line="240" w:lineRule="auto"/>
        <w:rPr>
          <w:sz w:val="24"/>
          <w:szCs w:val="24"/>
        </w:rPr>
      </w:pPr>
      <w:r w:rsidRPr="00F518EB">
        <w:rPr>
          <w:sz w:val="24"/>
          <w:szCs w:val="24"/>
        </w:rPr>
        <w:t>Centro Náutico Pesquero de Buenaventura</w:t>
      </w:r>
    </w:p>
    <w:p w14:paraId="525A7A06" w14:textId="49A4C8B8" w:rsidR="00EB4386" w:rsidRPr="00F518EB" w:rsidRDefault="00F518EB" w:rsidP="00E24035">
      <w:pPr>
        <w:spacing w:after="0" w:line="240" w:lineRule="auto"/>
        <w:rPr>
          <w:sz w:val="24"/>
          <w:szCs w:val="24"/>
        </w:rPr>
      </w:pPr>
      <w:r w:rsidRPr="00F518EB">
        <w:rPr>
          <w:sz w:val="24"/>
          <w:szCs w:val="24"/>
        </w:rPr>
        <w:t>Buenaventura</w:t>
      </w:r>
      <w:r w:rsidR="00E24035" w:rsidRPr="00F518EB">
        <w:rPr>
          <w:sz w:val="24"/>
          <w:szCs w:val="24"/>
        </w:rPr>
        <w:t>, Valle del Cauca</w:t>
      </w:r>
    </w:p>
    <w:p w14:paraId="779C1979" w14:textId="77777777" w:rsidR="00EB4386" w:rsidRDefault="00EB4386" w:rsidP="00CE61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F1C2F8" w14:textId="77777777" w:rsidR="00EB4386" w:rsidRDefault="00EB4386" w:rsidP="00CE61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2369448" w14:textId="11BB79CD" w:rsid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</w:t>
      </w:r>
      <w:r w:rsidR="009615C4">
        <w:rPr>
          <w:rFonts w:asciiTheme="majorHAnsi" w:hAnsiTheme="majorHAnsi" w:cstheme="majorHAnsi"/>
          <w:sz w:val="24"/>
          <w:szCs w:val="24"/>
        </w:rPr>
        <w:t>m</w:t>
      </w:r>
      <w:r w:rsidRPr="009C0F15">
        <w:rPr>
          <w:rFonts w:asciiTheme="majorHAnsi" w:hAnsiTheme="majorHAnsi" w:cstheme="majorHAnsi"/>
          <w:sz w:val="24"/>
          <w:szCs w:val="24"/>
        </w:rPr>
        <w:t>es</w:t>
      </w:r>
      <w:r w:rsidR="000B5AD8">
        <w:rPr>
          <w:rFonts w:asciiTheme="majorHAnsi" w:hAnsiTheme="majorHAnsi" w:cstheme="majorHAnsi"/>
          <w:sz w:val="24"/>
          <w:szCs w:val="24"/>
        </w:rPr>
        <w:t xml:space="preserve"> </w:t>
      </w:r>
      <w:r w:rsidR="009823E5">
        <w:rPr>
          <w:rFonts w:asciiTheme="majorHAnsi" w:hAnsiTheme="majorHAnsi" w:cstheme="majorHAnsi"/>
          <w:sz w:val="24"/>
          <w:szCs w:val="24"/>
        </w:rPr>
        <w:t>noviembre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3709A5">
        <w:rPr>
          <w:rFonts w:asciiTheme="majorHAnsi" w:hAnsiTheme="majorHAnsi" w:cstheme="majorHAnsi"/>
          <w:sz w:val="24"/>
          <w:szCs w:val="24"/>
        </w:rPr>
        <w:t>2</w:t>
      </w:r>
      <w:r w:rsidR="00F518EB">
        <w:rPr>
          <w:rFonts w:asciiTheme="majorHAnsi" w:hAnsiTheme="majorHAnsi" w:cstheme="majorHAnsi"/>
          <w:sz w:val="24"/>
          <w:szCs w:val="24"/>
        </w:rPr>
        <w:t>5</w:t>
      </w:r>
    </w:p>
    <w:p w14:paraId="47BE311F" w14:textId="77777777" w:rsidR="003709A5" w:rsidRPr="009C0F15" w:rsidRDefault="003709A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</w:p>
    <w:p w14:paraId="639B3B1C" w14:textId="459293B9" w:rsidR="003709A5" w:rsidRPr="005A042C" w:rsidRDefault="009C0F15" w:rsidP="003709A5">
      <w:pPr>
        <w:pStyle w:val="Default"/>
        <w:rPr>
          <w:rFonts w:asciiTheme="majorHAnsi" w:hAnsiTheme="majorHAnsi" w:cstheme="majorHAnsi"/>
        </w:rPr>
      </w:pPr>
      <w:r w:rsidRPr="001C3E2F">
        <w:rPr>
          <w:rFonts w:asciiTheme="majorHAnsi" w:hAnsiTheme="majorHAnsi" w:cstheme="majorHAnsi"/>
          <w:b/>
          <w:bCs/>
        </w:rPr>
        <w:t>Referencia:</w:t>
      </w:r>
      <w:r w:rsidRPr="009C0F15">
        <w:rPr>
          <w:rFonts w:asciiTheme="majorHAnsi" w:hAnsiTheme="majorHAnsi" w:cstheme="majorHAnsi"/>
        </w:rPr>
        <w:t xml:space="preserve"> </w:t>
      </w:r>
      <w:r w:rsidR="003709A5" w:rsidRPr="005A042C">
        <w:rPr>
          <w:rFonts w:asciiTheme="majorHAnsi" w:hAnsiTheme="majorHAnsi" w:cstheme="majorHAnsi"/>
          <w:color w:val="000000" w:themeColor="text1"/>
          <w:lang w:val="es-ES"/>
        </w:rPr>
        <w:t>CONTRATO No</w:t>
      </w:r>
      <w:r w:rsidR="003709A5" w:rsidRPr="003709A5">
        <w:rPr>
          <w:rFonts w:asciiTheme="majorHAnsi" w:hAnsiTheme="majorHAnsi" w:cstheme="majorHAnsi"/>
        </w:rPr>
        <w:t xml:space="preserve">. </w:t>
      </w:r>
      <w:r w:rsidR="00004AD4" w:rsidRPr="00004AD4">
        <w:rPr>
          <w:rFonts w:ascii="Calibri" w:eastAsia="Times New Roman" w:hAnsi="Calibri" w:cs="Calibri"/>
          <w:lang w:eastAsia="es-CO"/>
        </w:rPr>
        <w:t>CO1.PCCNTR.7468891</w:t>
      </w:r>
      <w:r w:rsidR="00F518EB">
        <w:rPr>
          <w:rFonts w:ascii="Calibri" w:eastAsia="Times New Roman" w:hAnsi="Calibri" w:cs="Calibri"/>
          <w:lang w:eastAsia="es-CO"/>
        </w:rPr>
        <w:t xml:space="preserve"> de 2025</w:t>
      </w:r>
    </w:p>
    <w:p w14:paraId="62E37A47" w14:textId="55379828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490F81BE" w:rsidR="009C0F15" w:rsidRPr="0003262A" w:rsidRDefault="00B956FD" w:rsidP="0003262A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Gina Paola Zamora Lozano</w:t>
      </w:r>
      <w:r w:rsidR="009C0F15" w:rsidRPr="009C0F15">
        <w:rPr>
          <w:rFonts w:asciiTheme="majorHAnsi" w:hAnsiTheme="majorHAnsi" w:cstheme="majorHAnsi"/>
          <w:sz w:val="24"/>
          <w:szCs w:val="24"/>
        </w:rPr>
        <w:t>, identificad</w:t>
      </w:r>
      <w:r w:rsidR="00EB4386">
        <w:rPr>
          <w:rFonts w:asciiTheme="majorHAnsi" w:hAnsiTheme="majorHAnsi" w:cstheme="majorHAnsi"/>
          <w:sz w:val="24"/>
          <w:szCs w:val="24"/>
        </w:rPr>
        <w:t>a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con la cédula de ciudadanía No. </w:t>
      </w:r>
      <w:r>
        <w:rPr>
          <w:rFonts w:asciiTheme="majorHAnsi" w:hAnsiTheme="majorHAnsi" w:cstheme="majorHAnsi"/>
          <w:sz w:val="24"/>
          <w:szCs w:val="24"/>
        </w:rPr>
        <w:t>1.111.787.811</w:t>
      </w:r>
      <w:r w:rsidR="008B22B0">
        <w:rPr>
          <w:rFonts w:asciiTheme="majorHAnsi" w:hAnsiTheme="majorHAnsi" w:cstheme="majorHAnsi"/>
          <w:sz w:val="24"/>
          <w:szCs w:val="24"/>
        </w:rPr>
        <w:t xml:space="preserve"> de </w:t>
      </w:r>
      <w:r>
        <w:rPr>
          <w:rFonts w:asciiTheme="majorHAnsi" w:hAnsiTheme="majorHAnsi" w:cstheme="majorHAnsi"/>
          <w:sz w:val="24"/>
          <w:szCs w:val="24"/>
        </w:rPr>
        <w:t>Buenaventura</w:t>
      </w:r>
      <w:r w:rsidR="008B22B0">
        <w:rPr>
          <w:rFonts w:asciiTheme="majorHAnsi" w:hAnsiTheme="majorHAnsi" w:cstheme="majorHAnsi"/>
          <w:sz w:val="24"/>
          <w:szCs w:val="24"/>
        </w:rPr>
        <w:t xml:space="preserve">, </w:t>
      </w:r>
      <w:r w:rsidR="009C0F15" w:rsidRPr="009C0F15">
        <w:rPr>
          <w:rFonts w:asciiTheme="majorHAnsi" w:hAnsiTheme="majorHAnsi" w:cstheme="majorHAnsi"/>
          <w:sz w:val="24"/>
          <w:szCs w:val="24"/>
        </w:rPr>
        <w:t>en mi calidad de Contratista del SENA, en</w:t>
      </w:r>
      <w:r w:rsidR="008B22B0">
        <w:rPr>
          <w:rFonts w:asciiTheme="majorHAnsi" w:hAnsiTheme="majorHAnsi" w:cstheme="majorHAnsi"/>
          <w:sz w:val="24"/>
          <w:szCs w:val="24"/>
        </w:rPr>
        <w:t xml:space="preserve"> el Centro Náutico Pesquero de Buenaventura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2AF5E75D" w14:textId="4E0F76D0" w:rsidR="0003262A" w:rsidRPr="001337AD" w:rsidRDefault="0003262A" w:rsidP="001337AD">
      <w:pPr>
        <w:jc w:val="both"/>
        <w:rPr>
          <w:rFonts w:eastAsiaTheme="minorEastAsia" w:cs="Calibri"/>
          <w:color w:val="000000"/>
          <w:sz w:val="24"/>
          <w:szCs w:val="24"/>
          <w:lang w:eastAsia="es-ES"/>
        </w:rPr>
      </w:pPr>
      <w:r w:rsidRPr="0003262A">
        <w:rPr>
          <w:rFonts w:eastAsiaTheme="minorEastAsia" w:cs="Calibri"/>
          <w:b/>
          <w:bCs/>
          <w:color w:val="000000"/>
          <w:sz w:val="24"/>
          <w:szCs w:val="24"/>
          <w:lang w:eastAsia="es-ES"/>
        </w:rPr>
        <w:t xml:space="preserve">Valor y forma de pago: </w:t>
      </w:r>
      <w:r w:rsidR="001337AD" w:rsidRPr="001337AD">
        <w:rPr>
          <w:rFonts w:eastAsiaTheme="minorEastAsia" w:cs="Calibri"/>
          <w:color w:val="000000"/>
          <w:sz w:val="24"/>
          <w:szCs w:val="24"/>
          <w:lang w:eastAsia="es-ES"/>
        </w:rPr>
        <w:t xml:space="preserve">Se fija como valor total para el contrato la suma de </w:t>
      </w:r>
      <w:r w:rsidR="001337AD" w:rsidRPr="001337AD">
        <w:rPr>
          <w:rFonts w:eastAsiaTheme="minorEastAsia" w:cs="Calibri"/>
          <w:b/>
          <w:bCs/>
          <w:color w:val="000000"/>
          <w:sz w:val="24"/>
          <w:szCs w:val="24"/>
          <w:lang w:eastAsia="es-ES"/>
        </w:rPr>
        <w:t xml:space="preserve">CUARENTA Y CINCO MILLONES NOVECIENTOS NOVENTA Y CINCO MIL CIENTO DIEZ PESOS M/CTE ($45.995.110). </w:t>
      </w:r>
      <w:r w:rsidR="001337AD" w:rsidRPr="001337AD">
        <w:rPr>
          <w:rFonts w:eastAsiaTheme="minorEastAsia" w:cs="Calibri"/>
          <w:color w:val="000000"/>
          <w:sz w:val="24"/>
          <w:szCs w:val="24"/>
          <w:lang w:eastAsia="es-ES"/>
        </w:rPr>
        <w:t xml:space="preserve">Esta suma será pagada por el SENA al contratista de la siguiente manera: a) Un pago en el mes de febrero de 2025, por valor de </w:t>
      </w:r>
      <w:r w:rsidR="001337AD" w:rsidRPr="001337AD">
        <w:rPr>
          <w:rFonts w:eastAsiaTheme="minorEastAsia" w:cs="Calibri"/>
          <w:b/>
          <w:bCs/>
          <w:color w:val="000000"/>
          <w:sz w:val="24"/>
          <w:szCs w:val="24"/>
          <w:lang w:eastAsia="es-ES"/>
        </w:rPr>
        <w:t xml:space="preserve">UN MILLÓN NOVECIENTOS NOVENTA Y TRES MIL CIENTO VEINTIÚN PESOS M/CTE ($1.993.121) </w:t>
      </w:r>
      <w:r w:rsidR="001337AD" w:rsidRPr="001337AD">
        <w:rPr>
          <w:rFonts w:eastAsiaTheme="minorEastAsia" w:cs="Calibri"/>
          <w:color w:val="000000"/>
          <w:sz w:val="24"/>
          <w:szCs w:val="24"/>
          <w:lang w:eastAsia="es-ES"/>
        </w:rPr>
        <w:t xml:space="preserve">b) Nueve (9) pagos iguales por los meses de marzo a noviembre de 2025, por valor de </w:t>
      </w:r>
      <w:r w:rsidR="001337AD" w:rsidRPr="001337AD">
        <w:rPr>
          <w:rFonts w:eastAsiaTheme="minorEastAsia" w:cs="Calibri"/>
          <w:b/>
          <w:bCs/>
          <w:color w:val="000000"/>
          <w:sz w:val="24"/>
          <w:szCs w:val="24"/>
          <w:lang w:eastAsia="es-ES"/>
        </w:rPr>
        <w:t xml:space="preserve">CUATRO MILLONES QUINIENTOS NOVENTA Y NUEVE MIL QUINIENTOS ONCE PESOS M/CTE ($4.599.511) </w:t>
      </w:r>
      <w:r w:rsidR="001337AD" w:rsidRPr="001337AD">
        <w:rPr>
          <w:rFonts w:eastAsiaTheme="minorEastAsia" w:cs="Calibri"/>
          <w:color w:val="000000"/>
          <w:sz w:val="24"/>
          <w:szCs w:val="24"/>
          <w:lang w:eastAsia="es-ES"/>
        </w:rPr>
        <w:t xml:space="preserve">cada uno. c) Un último pago en el mes de diciembre de 2025, por valor de </w:t>
      </w:r>
      <w:r w:rsidR="001337AD" w:rsidRPr="001337AD">
        <w:rPr>
          <w:rFonts w:eastAsiaTheme="minorEastAsia" w:cs="Calibri"/>
          <w:b/>
          <w:bCs/>
          <w:color w:val="000000"/>
          <w:sz w:val="24"/>
          <w:szCs w:val="24"/>
          <w:lang w:eastAsia="es-ES"/>
        </w:rPr>
        <w:t>DOS MILLONES SIESCIENTOS SEIS MIL TRESCIENTOS NOVENTA PESOS M/CTE ($2.606.390).</w:t>
      </w:r>
    </w:p>
    <w:p w14:paraId="23C985D6" w14:textId="2A7511C4" w:rsidR="009C0F15" w:rsidRPr="00055F2C" w:rsidRDefault="009C0F15" w:rsidP="008B22B0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055F2C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055F2C">
        <w:rPr>
          <w:rFonts w:asciiTheme="majorHAnsi" w:hAnsiTheme="majorHAnsi" w:cstheme="majorHAnsi"/>
          <w:sz w:val="24"/>
          <w:szCs w:val="24"/>
        </w:rPr>
        <w:t xml:space="preserve"> </w:t>
      </w:r>
      <w:r w:rsidR="00DB0A74" w:rsidRPr="00055F2C">
        <w:rPr>
          <w:rFonts w:asciiTheme="majorHAnsi" w:hAnsiTheme="majorHAnsi" w:cstheme="majorHAnsi"/>
          <w:sz w:val="24"/>
          <w:szCs w:val="24"/>
        </w:rPr>
        <w:t>Desde el 1</w:t>
      </w:r>
      <w:r w:rsidR="001337AD">
        <w:rPr>
          <w:rFonts w:asciiTheme="majorHAnsi" w:hAnsiTheme="majorHAnsi" w:cstheme="majorHAnsi"/>
          <w:sz w:val="24"/>
          <w:szCs w:val="24"/>
        </w:rPr>
        <w:t>7</w:t>
      </w:r>
      <w:r w:rsidR="00DB0A74" w:rsidRPr="00055F2C">
        <w:rPr>
          <w:rFonts w:asciiTheme="majorHAnsi" w:hAnsiTheme="majorHAnsi" w:cstheme="majorHAnsi"/>
          <w:sz w:val="24"/>
          <w:szCs w:val="24"/>
        </w:rPr>
        <w:t xml:space="preserve"> de febrero hasta el 1</w:t>
      </w:r>
      <w:r w:rsidR="001337AD">
        <w:rPr>
          <w:rFonts w:asciiTheme="majorHAnsi" w:hAnsiTheme="majorHAnsi" w:cstheme="majorHAnsi"/>
          <w:sz w:val="24"/>
          <w:szCs w:val="24"/>
        </w:rPr>
        <w:t>7</w:t>
      </w:r>
      <w:r w:rsidR="00DB0A74" w:rsidRPr="00055F2C">
        <w:rPr>
          <w:rFonts w:asciiTheme="majorHAnsi" w:hAnsiTheme="majorHAnsi" w:cstheme="majorHAnsi"/>
          <w:sz w:val="24"/>
          <w:szCs w:val="24"/>
        </w:rPr>
        <w:t xml:space="preserve"> de diciembre </w:t>
      </w:r>
      <w:r w:rsidRPr="00055F2C">
        <w:rPr>
          <w:rFonts w:asciiTheme="majorHAnsi" w:hAnsiTheme="majorHAnsi" w:cstheme="majorHAnsi"/>
          <w:sz w:val="24"/>
          <w:szCs w:val="24"/>
        </w:rPr>
        <w:t>de 20</w:t>
      </w:r>
      <w:r w:rsidR="008B22B0" w:rsidRPr="00055F2C">
        <w:rPr>
          <w:rFonts w:asciiTheme="majorHAnsi" w:hAnsiTheme="majorHAnsi" w:cstheme="majorHAnsi"/>
          <w:sz w:val="24"/>
          <w:szCs w:val="24"/>
        </w:rPr>
        <w:t>2</w:t>
      </w:r>
      <w:r w:rsidR="0003262A">
        <w:rPr>
          <w:rFonts w:asciiTheme="majorHAnsi" w:hAnsiTheme="majorHAnsi" w:cstheme="majorHAnsi"/>
          <w:sz w:val="24"/>
          <w:szCs w:val="24"/>
        </w:rPr>
        <w:t>5</w:t>
      </w:r>
      <w:r w:rsidRPr="00055F2C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03262A">
        <w:trPr>
          <w:trHeight w:val="274"/>
        </w:trPr>
        <w:tc>
          <w:tcPr>
            <w:tcW w:w="8784" w:type="dxa"/>
          </w:tcPr>
          <w:p w14:paraId="2B3590AD" w14:textId="40BC5C6E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 xml:space="preserve">OBJETO: </w:t>
            </w:r>
          </w:p>
        </w:tc>
      </w:tr>
      <w:tr w:rsidR="001C3E2F" w14:paraId="6CC4B399" w14:textId="77777777" w:rsidTr="0003262A">
        <w:trPr>
          <w:trHeight w:val="385"/>
        </w:trPr>
        <w:tc>
          <w:tcPr>
            <w:tcW w:w="8784" w:type="dxa"/>
          </w:tcPr>
          <w:p w14:paraId="2EEEB009" w14:textId="0368A0BD" w:rsidR="001C3E2F" w:rsidRPr="0003262A" w:rsidRDefault="0003262A" w:rsidP="0003262A">
            <w:pPr>
              <w:spacing w:after="0" w:line="360" w:lineRule="auto"/>
              <w:jc w:val="both"/>
              <w:rPr>
                <w:rFonts w:cs="Calibri"/>
                <w:b/>
                <w:bCs/>
              </w:rPr>
            </w:pPr>
            <w:r w:rsidRPr="0003262A">
              <w:rPr>
                <w:rFonts w:eastAsiaTheme="minorEastAsia" w:cs="Calibri"/>
                <w:color w:val="000000"/>
                <w:lang w:eastAsia="es-ES"/>
              </w:rPr>
              <w:t>Contratación de instructores de oferta regular del Centro Náutico Pesquero, vigencia 2025.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5710707" w14:textId="5D9F3305" w:rsidR="00CE61DA" w:rsidRPr="009C0F15" w:rsidRDefault="009C0F15" w:rsidP="00055F2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tbl>
      <w:tblPr>
        <w:tblStyle w:val="Tablaconcuadrcula"/>
        <w:tblW w:w="8720" w:type="dxa"/>
        <w:tblInd w:w="108" w:type="dxa"/>
        <w:tblLayout w:type="fixed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50"/>
        <w:gridCol w:w="3123"/>
        <w:gridCol w:w="2551"/>
        <w:gridCol w:w="2596"/>
      </w:tblGrid>
      <w:tr w:rsidR="00852E1F" w:rsidRPr="00867E35" w14:paraId="57D485CD" w14:textId="77777777" w:rsidTr="00156432">
        <w:trPr>
          <w:trHeight w:val="405"/>
        </w:trPr>
        <w:tc>
          <w:tcPr>
            <w:tcW w:w="450" w:type="dxa"/>
          </w:tcPr>
          <w:p w14:paraId="0784B0A1" w14:textId="77777777" w:rsidR="001C3E2F" w:rsidRPr="00867E35" w:rsidRDefault="001C3E2F" w:rsidP="00CE61DA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3"/>
                <w:szCs w:val="23"/>
              </w:rPr>
            </w:pPr>
            <w:r w:rsidRPr="00867E35">
              <w:rPr>
                <w:rFonts w:asciiTheme="majorHAnsi" w:hAnsiTheme="majorHAnsi" w:cstheme="majorHAnsi"/>
                <w:b/>
                <w:bCs/>
                <w:sz w:val="23"/>
                <w:szCs w:val="23"/>
              </w:rPr>
              <w:t>No</w:t>
            </w:r>
          </w:p>
        </w:tc>
        <w:tc>
          <w:tcPr>
            <w:tcW w:w="3123" w:type="dxa"/>
          </w:tcPr>
          <w:p w14:paraId="0878C35E" w14:textId="77777777" w:rsidR="001C3E2F" w:rsidRPr="00867E35" w:rsidRDefault="001C3E2F" w:rsidP="00CE61DA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867E35">
              <w:rPr>
                <w:rFonts w:asciiTheme="majorHAnsi" w:hAnsiTheme="majorHAnsi" w:cstheme="majorHAnsi"/>
                <w:b/>
                <w:sz w:val="23"/>
                <w:szCs w:val="23"/>
              </w:rPr>
              <w:t>Obligaciones</w:t>
            </w:r>
          </w:p>
        </w:tc>
        <w:tc>
          <w:tcPr>
            <w:tcW w:w="2551" w:type="dxa"/>
          </w:tcPr>
          <w:p w14:paraId="1BEBAD70" w14:textId="77777777" w:rsidR="001C3E2F" w:rsidRPr="00867E35" w:rsidRDefault="001C3E2F" w:rsidP="00CE61DA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867E35">
              <w:rPr>
                <w:rFonts w:asciiTheme="majorHAnsi" w:hAnsiTheme="majorHAnsi" w:cstheme="majorHAnsi"/>
                <w:b/>
                <w:sz w:val="23"/>
                <w:szCs w:val="23"/>
              </w:rPr>
              <w:t>Acciones realizadas</w:t>
            </w:r>
          </w:p>
        </w:tc>
        <w:tc>
          <w:tcPr>
            <w:tcW w:w="2596" w:type="dxa"/>
          </w:tcPr>
          <w:p w14:paraId="3B6975AF" w14:textId="77777777" w:rsidR="001C3E2F" w:rsidRPr="00867E35" w:rsidRDefault="001C3E2F" w:rsidP="00CE61DA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3"/>
                <w:szCs w:val="23"/>
              </w:rPr>
            </w:pPr>
            <w:r w:rsidRPr="00867E35">
              <w:rPr>
                <w:rFonts w:asciiTheme="majorHAnsi" w:hAnsiTheme="majorHAnsi" w:cstheme="majorHAnsi"/>
                <w:b/>
                <w:sz w:val="23"/>
                <w:szCs w:val="23"/>
              </w:rPr>
              <w:t>Evidencias</w:t>
            </w:r>
          </w:p>
        </w:tc>
      </w:tr>
      <w:tr w:rsidR="00852E1F" w:rsidRPr="00867E35" w14:paraId="6E4E3C61" w14:textId="77777777" w:rsidTr="00156432">
        <w:trPr>
          <w:trHeight w:val="212"/>
        </w:trPr>
        <w:tc>
          <w:tcPr>
            <w:tcW w:w="450" w:type="dxa"/>
          </w:tcPr>
          <w:p w14:paraId="0F1DF167" w14:textId="77777777" w:rsidR="00F233AD" w:rsidRPr="00867E35" w:rsidRDefault="00F233AD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 w:rsidRPr="00867E35">
              <w:rPr>
                <w:rFonts w:asciiTheme="majorHAnsi" w:hAnsiTheme="majorHAnsi" w:cstheme="majorHAnsi"/>
                <w:sz w:val="23"/>
                <w:szCs w:val="23"/>
              </w:rPr>
              <w:t>1</w:t>
            </w:r>
          </w:p>
        </w:tc>
        <w:tc>
          <w:tcPr>
            <w:tcW w:w="3123" w:type="dxa"/>
          </w:tcPr>
          <w:p w14:paraId="7524B024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Participar en la planeación de los procesos formativos de acuerdo con los lineamientos</w:t>
            </w:r>
          </w:p>
          <w:p w14:paraId="0AC2AD6D" w14:textId="478F8E3D" w:rsidR="00F233AD" w:rsidRPr="00AD551E" w:rsidRDefault="009D3CC0" w:rsidP="009D3CC0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AD551E">
              <w:rPr>
                <w:rFonts w:cs="Calibri"/>
              </w:rPr>
              <w:t>institucionales, para el área temática del objeto contractual.</w:t>
            </w:r>
          </w:p>
        </w:tc>
        <w:tc>
          <w:tcPr>
            <w:tcW w:w="2551" w:type="dxa"/>
          </w:tcPr>
          <w:p w14:paraId="6983DA21" w14:textId="4F0BC08D" w:rsidR="00F233AD" w:rsidRPr="00F233AD" w:rsidRDefault="00B956FD" w:rsidP="002D7E99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</w:rPr>
              <w:t xml:space="preserve">Participar en Reunión con </w:t>
            </w:r>
            <w:r w:rsidR="00991166">
              <w:rPr>
                <w:rFonts w:asciiTheme="majorHAnsi" w:hAnsiTheme="majorHAnsi" w:cstheme="majorHAnsi"/>
              </w:rPr>
              <w:t xml:space="preserve">el equipo ejecutor </w:t>
            </w:r>
            <w:r>
              <w:rPr>
                <w:rFonts w:asciiTheme="majorHAnsi" w:hAnsiTheme="majorHAnsi" w:cstheme="majorHAnsi"/>
              </w:rPr>
              <w:t xml:space="preserve">del </w:t>
            </w:r>
            <w:r w:rsidR="00991166">
              <w:rPr>
                <w:rFonts w:asciiTheme="majorHAnsi" w:hAnsiTheme="majorHAnsi" w:cstheme="majorHAnsi"/>
              </w:rPr>
              <w:t xml:space="preserve">tecnólogo de </w:t>
            </w:r>
            <w:r w:rsidR="001F2387">
              <w:rPr>
                <w:rFonts w:asciiTheme="majorHAnsi" w:hAnsiTheme="majorHAnsi" w:cstheme="majorHAnsi"/>
              </w:rPr>
              <w:t>Coordinación de procesos logísticos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F233AD" w:rsidRPr="00F233AD">
              <w:rPr>
                <w:rFonts w:asciiTheme="majorHAnsi" w:hAnsiTheme="majorHAnsi" w:cstheme="majorHAnsi"/>
              </w:rPr>
              <w:t>según la Guía de Orientaciones para la Formación en Ambientes Virtuales de Aprendizaje</w:t>
            </w:r>
            <w:r w:rsidR="00863B0A">
              <w:rPr>
                <w:rFonts w:asciiTheme="majorHAnsi" w:hAnsiTheme="majorHAnsi" w:cstheme="majorHAnsi"/>
              </w:rPr>
              <w:t xml:space="preserve"> -AVA-V5</w:t>
            </w:r>
          </w:p>
        </w:tc>
        <w:tc>
          <w:tcPr>
            <w:tcW w:w="2596" w:type="dxa"/>
          </w:tcPr>
          <w:p w14:paraId="02541249" w14:textId="7BD28BE9" w:rsidR="00AF4B95" w:rsidRPr="00F233AD" w:rsidRDefault="00852E1F" w:rsidP="00852E1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hyperlink r:id="rId8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https://zajuna.sena.edu.co/zajuna/my/courses.php</w:t>
              </w:r>
            </w:hyperlink>
            <w:r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852E1F" w:rsidRPr="00867E35" w14:paraId="53493FB8" w14:textId="77777777" w:rsidTr="00156432">
        <w:trPr>
          <w:trHeight w:val="212"/>
        </w:trPr>
        <w:tc>
          <w:tcPr>
            <w:tcW w:w="450" w:type="dxa"/>
          </w:tcPr>
          <w:p w14:paraId="46432FF4" w14:textId="232D73E4" w:rsidR="009D3CC0" w:rsidRPr="00867E35" w:rsidRDefault="009D3CC0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2. </w:t>
            </w:r>
          </w:p>
        </w:tc>
        <w:tc>
          <w:tcPr>
            <w:tcW w:w="3123" w:type="dxa"/>
          </w:tcPr>
          <w:p w14:paraId="3C1E69FC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Desarrollar personalmente bajo los parámetros de calidad y del Código de Integridad del</w:t>
            </w:r>
          </w:p>
          <w:p w14:paraId="75D4B0DA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SENA, la totalidad de las acciones de formación contratadas en los ambientes de formación</w:t>
            </w:r>
          </w:p>
          <w:p w14:paraId="7B917FE5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asignados por la Coordinación Académica del Centro de Formación, de acuerdo con la</w:t>
            </w:r>
          </w:p>
          <w:p w14:paraId="1A9380B4" w14:textId="04977D5B" w:rsidR="009D3CC0" w:rsidRPr="00AD551E" w:rsidRDefault="009D3CC0" w:rsidP="00367A5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programación establecida.</w:t>
            </w:r>
          </w:p>
        </w:tc>
        <w:tc>
          <w:tcPr>
            <w:tcW w:w="2551" w:type="dxa"/>
          </w:tcPr>
          <w:p w14:paraId="27BD43CC" w14:textId="6EFBEF04" w:rsidR="009D3CC0" w:rsidRDefault="00203310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Coordinación de acciones de formación con los instructores de acuerdo a la programación recibida.</w:t>
            </w:r>
          </w:p>
        </w:tc>
        <w:tc>
          <w:tcPr>
            <w:tcW w:w="2596" w:type="dxa"/>
          </w:tcPr>
          <w:p w14:paraId="26601181" w14:textId="239B3900" w:rsidR="009D3CC0" w:rsidRDefault="006423C0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Correo electrónico</w:t>
            </w:r>
          </w:p>
          <w:p w14:paraId="687C0862" w14:textId="0EB46120" w:rsidR="006423C0" w:rsidRDefault="006423C0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WhatsApp</w:t>
            </w:r>
            <w:r w:rsidR="005B34C8">
              <w:rPr>
                <w:rFonts w:asciiTheme="majorHAnsi" w:hAnsiTheme="majorHAnsi" w:cstheme="majorHAnsi"/>
              </w:rPr>
              <w:t xml:space="preserve"> </w:t>
            </w:r>
          </w:p>
          <w:p w14:paraId="22DEAAC0" w14:textId="57B9C5DF" w:rsidR="006423C0" w:rsidRDefault="006423C0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  <w:tr w:rsidR="00852E1F" w:rsidRPr="00867E35" w14:paraId="6F07510F" w14:textId="77777777" w:rsidTr="00156432">
        <w:trPr>
          <w:trHeight w:val="212"/>
        </w:trPr>
        <w:tc>
          <w:tcPr>
            <w:tcW w:w="450" w:type="dxa"/>
          </w:tcPr>
          <w:p w14:paraId="46E023B9" w14:textId="012B9665" w:rsidR="009D3CC0" w:rsidRDefault="009D3CC0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 xml:space="preserve">3. </w:t>
            </w:r>
          </w:p>
        </w:tc>
        <w:tc>
          <w:tcPr>
            <w:tcW w:w="3123" w:type="dxa"/>
          </w:tcPr>
          <w:p w14:paraId="0035530C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Impartir formación de manera virtual y /o remota, según le sea requerido, en la etapa lectiva</w:t>
            </w:r>
          </w:p>
          <w:p w14:paraId="18BFA93D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o en seguimiento a etapa productiva, haciendo uso del LMS dispuesto por la Entidad y las herramientas de los Ambientes Virtuales de Aprendizaje que garanticen la formación</w:t>
            </w:r>
          </w:p>
          <w:p w14:paraId="1FC74554" w14:textId="2C2E90B3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profesional integral de los aprendices asignados.</w:t>
            </w:r>
          </w:p>
        </w:tc>
        <w:tc>
          <w:tcPr>
            <w:tcW w:w="2551" w:type="dxa"/>
          </w:tcPr>
          <w:p w14:paraId="3ABB682E" w14:textId="4BE45F96" w:rsidR="00D760E7" w:rsidRDefault="00D760E7" w:rsidP="00852E1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Se </w:t>
            </w:r>
            <w:r w:rsidR="009615C4">
              <w:rPr>
                <w:rFonts w:asciiTheme="majorHAnsi" w:hAnsiTheme="majorHAnsi" w:cstheme="majorHAnsi"/>
              </w:rPr>
              <w:t>imparte formación en l</w:t>
            </w:r>
            <w:r w:rsidR="00852E1F">
              <w:rPr>
                <w:rFonts w:asciiTheme="majorHAnsi" w:hAnsiTheme="majorHAnsi" w:cstheme="majorHAnsi"/>
              </w:rPr>
              <w:t xml:space="preserve">as fichas </w:t>
            </w:r>
            <w:r w:rsidR="00156432">
              <w:rPr>
                <w:rFonts w:asciiTheme="majorHAnsi" w:hAnsiTheme="majorHAnsi" w:cstheme="majorHAnsi"/>
              </w:rPr>
              <w:t>(</w:t>
            </w:r>
            <w:r w:rsidR="00852E1F">
              <w:rPr>
                <w:rFonts w:asciiTheme="majorHAnsi" w:hAnsiTheme="majorHAnsi" w:cstheme="majorHAnsi"/>
              </w:rPr>
              <w:t>2878754, 3070476, 3096438 y 2977670</w:t>
            </w:r>
            <w:r w:rsidR="00156432">
              <w:rPr>
                <w:rFonts w:asciiTheme="majorHAnsi" w:hAnsiTheme="majorHAnsi" w:cstheme="majorHAnsi"/>
              </w:rPr>
              <w:t>)</w:t>
            </w:r>
            <w:r w:rsidR="00852E1F">
              <w:rPr>
                <w:rFonts w:asciiTheme="majorHAnsi" w:hAnsiTheme="majorHAnsi" w:cstheme="majorHAnsi"/>
              </w:rPr>
              <w:t>.</w:t>
            </w:r>
            <w:r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596" w:type="dxa"/>
          </w:tcPr>
          <w:p w14:paraId="42987D2F" w14:textId="3C0F1F38" w:rsidR="009D3CC0" w:rsidRDefault="00852E1F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hyperlink r:id="rId9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http://senasofiaplus.edu.co/sofia/home/principal.faces</w:t>
              </w:r>
            </w:hyperlink>
            <w:r>
              <w:rPr>
                <w:rFonts w:asciiTheme="majorHAnsi" w:hAnsiTheme="majorHAnsi" w:cstheme="majorHAnsi"/>
              </w:rPr>
              <w:t xml:space="preserve"> , </w:t>
            </w:r>
            <w:hyperlink r:id="rId10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https://zajuna.sena.edu.co/zajuna/my/courses.php</w:t>
              </w:r>
            </w:hyperlink>
          </w:p>
        </w:tc>
      </w:tr>
      <w:tr w:rsidR="00852E1F" w:rsidRPr="00867E35" w14:paraId="097D037A" w14:textId="77777777" w:rsidTr="00156432">
        <w:trPr>
          <w:trHeight w:val="212"/>
        </w:trPr>
        <w:tc>
          <w:tcPr>
            <w:tcW w:w="450" w:type="dxa"/>
          </w:tcPr>
          <w:p w14:paraId="4429E8C8" w14:textId="5B7D73A6" w:rsidR="009D3CC0" w:rsidRDefault="009D3CC0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4.</w:t>
            </w:r>
          </w:p>
        </w:tc>
        <w:tc>
          <w:tcPr>
            <w:tcW w:w="3123" w:type="dxa"/>
          </w:tcPr>
          <w:p w14:paraId="7557C7D5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Reportar oportunamente en el Sistema Optimizado para la Formación Integral del</w:t>
            </w:r>
          </w:p>
          <w:p w14:paraId="439A2127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lastRenderedPageBreak/>
              <w:t>Aprendizaje SOFÍA PLUS, todas las actividades que de acuerdo con los procesos y</w:t>
            </w:r>
          </w:p>
          <w:p w14:paraId="0AF6A8DE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procedimientos del Sistema Integrado de Gestión y Autocontrol SIGA, son de su</w:t>
            </w:r>
          </w:p>
          <w:p w14:paraId="33B8FC01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responsabilidad, garantizando la calidad de la información y su coherencia con el proceso</w:t>
            </w:r>
          </w:p>
          <w:p w14:paraId="5AA88469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formativo, tales como: - Verificar que los juicios de evaluación se encuentren registrados en</w:t>
            </w:r>
          </w:p>
          <w:p w14:paraId="0DEC8604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los espacios del LMS y el Sistema de Gestión Académica (SOFÍA Plus), con el fin de garantizar</w:t>
            </w:r>
          </w:p>
          <w:p w14:paraId="16D42A88" w14:textId="45DE0113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que los registros corresponden a la ejecución de la formación</w:t>
            </w:r>
          </w:p>
        </w:tc>
        <w:tc>
          <w:tcPr>
            <w:tcW w:w="2551" w:type="dxa"/>
          </w:tcPr>
          <w:p w14:paraId="64707022" w14:textId="6601FA05" w:rsidR="0098713A" w:rsidRDefault="008C3E3F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A31D89">
              <w:rPr>
                <w:rFonts w:asciiTheme="majorHAnsi" w:hAnsiTheme="majorHAnsi" w:cstheme="majorHAnsi"/>
              </w:rPr>
              <w:lastRenderedPageBreak/>
              <w:t>Se verifica que las evidencias y los</w:t>
            </w:r>
            <w:r w:rsidR="0098713A" w:rsidRPr="00A31D89">
              <w:rPr>
                <w:rFonts w:asciiTheme="majorHAnsi" w:hAnsiTheme="majorHAnsi" w:cstheme="majorHAnsi"/>
              </w:rPr>
              <w:t xml:space="preserve"> Resultados de </w:t>
            </w:r>
            <w:r w:rsidR="0098713A" w:rsidRPr="00A31D89">
              <w:rPr>
                <w:rFonts w:asciiTheme="majorHAnsi" w:hAnsiTheme="majorHAnsi" w:cstheme="majorHAnsi"/>
              </w:rPr>
              <w:lastRenderedPageBreak/>
              <w:t xml:space="preserve">Aprendizaje </w:t>
            </w:r>
            <w:r w:rsidRPr="00A31D89">
              <w:rPr>
                <w:rFonts w:asciiTheme="majorHAnsi" w:hAnsiTheme="majorHAnsi" w:cstheme="majorHAnsi"/>
              </w:rPr>
              <w:t xml:space="preserve">se encuentren evaluados y correspondan a </w:t>
            </w:r>
            <w:r w:rsidR="006A2DB5">
              <w:rPr>
                <w:rFonts w:asciiTheme="majorHAnsi" w:hAnsiTheme="majorHAnsi" w:cstheme="majorHAnsi"/>
              </w:rPr>
              <w:t>todas las fases ejecutadas a la fecha</w:t>
            </w:r>
            <w:r w:rsidRPr="00A31D89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596" w:type="dxa"/>
          </w:tcPr>
          <w:p w14:paraId="488AA231" w14:textId="6F9B9E38" w:rsidR="00565D2D" w:rsidRDefault="00852E1F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hyperlink r:id="rId11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http://senasofiaplus.edu.co/sofia/home/principal.faces</w:t>
              </w:r>
            </w:hyperlink>
            <w:r>
              <w:rPr>
                <w:rFonts w:asciiTheme="majorHAnsi" w:hAnsiTheme="majorHAnsi" w:cstheme="majorHAnsi"/>
              </w:rPr>
              <w:t xml:space="preserve"> , </w:t>
            </w:r>
            <w:hyperlink r:id="rId12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https://zajuna.sena.edu.co/zajuna/my/courses.php</w:t>
              </w:r>
            </w:hyperlink>
          </w:p>
        </w:tc>
      </w:tr>
      <w:tr w:rsidR="00852E1F" w:rsidRPr="00867E35" w14:paraId="47FD505E" w14:textId="77777777" w:rsidTr="00156432">
        <w:trPr>
          <w:trHeight w:val="212"/>
        </w:trPr>
        <w:tc>
          <w:tcPr>
            <w:tcW w:w="450" w:type="dxa"/>
          </w:tcPr>
          <w:p w14:paraId="3499AF08" w14:textId="53FCA0C4" w:rsidR="009D3CC0" w:rsidRDefault="009D3CC0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lastRenderedPageBreak/>
              <w:t>5.</w:t>
            </w:r>
          </w:p>
        </w:tc>
        <w:tc>
          <w:tcPr>
            <w:tcW w:w="3123" w:type="dxa"/>
          </w:tcPr>
          <w:p w14:paraId="3C3B6FFE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Cumplir con las pautas establecidas en la Guía de Orientaciones para la Formación en</w:t>
            </w:r>
          </w:p>
          <w:p w14:paraId="4F44426F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Ambientes Virtuales de Aprendizaje –AVA- en su más reciente versión, para cada una de las</w:t>
            </w:r>
          </w:p>
          <w:p w14:paraId="06DC9A6E" w14:textId="20AD9861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etapas de la formación (Alistamiento, Desarrollo y Cierre). GFPI–G-014.</w:t>
            </w:r>
          </w:p>
        </w:tc>
        <w:tc>
          <w:tcPr>
            <w:tcW w:w="2551" w:type="dxa"/>
          </w:tcPr>
          <w:p w14:paraId="15194458" w14:textId="49FD8557" w:rsidR="009C7F88" w:rsidRPr="009C7F88" w:rsidRDefault="009C7F88" w:rsidP="009C7F88">
            <w:pPr>
              <w:spacing w:after="115" w:line="240" w:lineRule="auto"/>
              <w:jc w:val="both"/>
              <w:rPr>
                <w:rFonts w:asciiTheme="majorHAnsi" w:hAnsiTheme="majorHAnsi" w:cstheme="majorHAnsi"/>
              </w:rPr>
            </w:pPr>
            <w:r w:rsidRPr="009C7F88">
              <w:rPr>
                <w:rFonts w:asciiTheme="majorHAnsi" w:hAnsiTheme="majorHAnsi" w:cstheme="majorHAnsi"/>
              </w:rPr>
              <w:t>Se realiza lectura a la Guía de Orientaciones AVA-V05, apropiando los nuevos cambios realizados para un mejor desempeño en el proceso de formación</w:t>
            </w:r>
            <w:r w:rsidR="009615C4">
              <w:rPr>
                <w:rFonts w:asciiTheme="majorHAnsi" w:hAnsiTheme="majorHAnsi" w:cstheme="majorHAnsi"/>
              </w:rPr>
              <w:t xml:space="preserve">. </w:t>
            </w:r>
            <w:r w:rsidRPr="009C7F88">
              <w:rPr>
                <w:rFonts w:asciiTheme="majorHAnsi" w:hAnsiTheme="majorHAnsi" w:cstheme="majorHAnsi"/>
              </w:rPr>
              <w:t xml:space="preserve"> (alistamiento, desarrollo y cierre) de los programas asignados.</w:t>
            </w:r>
          </w:p>
          <w:p w14:paraId="581D343E" w14:textId="275F7BB3" w:rsidR="009D3CC0" w:rsidRDefault="009D3CC0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2596" w:type="dxa"/>
          </w:tcPr>
          <w:p w14:paraId="2F0FEFA1" w14:textId="426319CE" w:rsidR="003B4203" w:rsidRPr="003B4203" w:rsidRDefault="003B4203" w:rsidP="003B4203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3B4203">
              <w:rPr>
                <w:rFonts w:asciiTheme="majorHAnsi" w:hAnsiTheme="majorHAnsi" w:cstheme="majorHAnsi"/>
              </w:rPr>
              <w:t>Socialización Guía de orientaciones para la formación</w:t>
            </w:r>
          </w:p>
          <w:p w14:paraId="736A16E5" w14:textId="1168BE0C" w:rsidR="009D3CC0" w:rsidRDefault="003B4203" w:rsidP="003B4203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3B4203">
              <w:rPr>
                <w:rFonts w:asciiTheme="majorHAnsi" w:hAnsiTheme="majorHAnsi" w:cstheme="majorHAnsi"/>
              </w:rPr>
              <w:t>en Ambientes Virtuales de Aprendizaje-AVA-V5</w:t>
            </w:r>
          </w:p>
        </w:tc>
      </w:tr>
      <w:tr w:rsidR="00852E1F" w:rsidRPr="00867E35" w14:paraId="5204074B" w14:textId="77777777" w:rsidTr="00156432">
        <w:trPr>
          <w:trHeight w:val="212"/>
        </w:trPr>
        <w:tc>
          <w:tcPr>
            <w:tcW w:w="450" w:type="dxa"/>
          </w:tcPr>
          <w:p w14:paraId="5C0105AE" w14:textId="10F8D0CF" w:rsidR="009D3CC0" w:rsidRDefault="009D3CC0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6.</w:t>
            </w:r>
          </w:p>
        </w:tc>
        <w:tc>
          <w:tcPr>
            <w:tcW w:w="3123" w:type="dxa"/>
          </w:tcPr>
          <w:p w14:paraId="58E2563F" w14:textId="76C59F6E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Brindar asesoramiento personalizado a los aprendices, retroalimentación y evaluación de sus</w:t>
            </w:r>
            <w:r w:rsidR="005B34C8" w:rsidRPr="00AD551E">
              <w:rPr>
                <w:rFonts w:cs="Calibri"/>
              </w:rPr>
              <w:t xml:space="preserve"> </w:t>
            </w:r>
            <w:r w:rsidRPr="00AD551E">
              <w:rPr>
                <w:rFonts w:cs="Calibri"/>
              </w:rPr>
              <w:t>actividades, haciendo uso de la metodología y recursos tecnológicos en el marco de la</w:t>
            </w:r>
          </w:p>
          <w:p w14:paraId="2E43D4C1" w14:textId="6973F5E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función orientadora de la formación virtual SENA.</w:t>
            </w:r>
          </w:p>
        </w:tc>
        <w:tc>
          <w:tcPr>
            <w:tcW w:w="2551" w:type="dxa"/>
          </w:tcPr>
          <w:p w14:paraId="7B45C335" w14:textId="1A66EA7F" w:rsidR="009D3CC0" w:rsidRDefault="009615C4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bookmarkStart w:id="2" w:name="_Hlk190588144"/>
            <w:r>
              <w:rPr>
                <w:rFonts w:asciiTheme="majorHAnsi" w:hAnsiTheme="majorHAnsi" w:cstheme="majorHAnsi"/>
              </w:rPr>
              <w:t xml:space="preserve">Se realizan constantes </w:t>
            </w:r>
            <w:r w:rsidR="003B4203">
              <w:rPr>
                <w:rFonts w:asciiTheme="majorHAnsi" w:hAnsiTheme="majorHAnsi" w:cstheme="majorHAnsi"/>
              </w:rPr>
              <w:t>actividades</w:t>
            </w:r>
            <w:bookmarkEnd w:id="2"/>
            <w:r>
              <w:rPr>
                <w:rFonts w:asciiTheme="majorHAnsi" w:hAnsiTheme="majorHAnsi" w:cstheme="majorHAnsi"/>
              </w:rPr>
              <w:t xml:space="preserve"> de </w:t>
            </w:r>
            <w:r w:rsidR="003B4203">
              <w:rPr>
                <w:rFonts w:asciiTheme="majorHAnsi" w:hAnsiTheme="majorHAnsi" w:cstheme="majorHAnsi"/>
              </w:rPr>
              <w:t xml:space="preserve">(asesoramiento y retroalimentación). Según las necesidades de los aprendices </w:t>
            </w:r>
          </w:p>
        </w:tc>
        <w:tc>
          <w:tcPr>
            <w:tcW w:w="2596" w:type="dxa"/>
          </w:tcPr>
          <w:p w14:paraId="03E14EA2" w14:textId="77777777" w:rsidR="003B4203" w:rsidRDefault="003B4203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hyperlink r:id="rId13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https://zajuna.sena.edu.co/zajuna/my/courses.php</w:t>
              </w:r>
            </w:hyperlink>
          </w:p>
          <w:p w14:paraId="5E3CECA7" w14:textId="192D8F5B" w:rsidR="005B34C8" w:rsidRDefault="005B34C8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Correo Electrónico</w:t>
            </w:r>
          </w:p>
          <w:p w14:paraId="3E5EB2F4" w14:textId="6F2F1256" w:rsidR="005B34C8" w:rsidRDefault="005B34C8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WhatsApp de grupo </w:t>
            </w:r>
          </w:p>
        </w:tc>
      </w:tr>
      <w:tr w:rsidR="00852E1F" w:rsidRPr="00867E35" w14:paraId="09AE106F" w14:textId="77777777" w:rsidTr="00156432">
        <w:trPr>
          <w:trHeight w:val="212"/>
        </w:trPr>
        <w:tc>
          <w:tcPr>
            <w:tcW w:w="450" w:type="dxa"/>
          </w:tcPr>
          <w:p w14:paraId="5F5E674F" w14:textId="28C0F999" w:rsidR="009D3CC0" w:rsidRDefault="009D3CC0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7.</w:t>
            </w:r>
          </w:p>
        </w:tc>
        <w:tc>
          <w:tcPr>
            <w:tcW w:w="3123" w:type="dxa"/>
          </w:tcPr>
          <w:p w14:paraId="0F9A5CF6" w14:textId="65EDEF11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Hacer uso del LMS establecido por la Entidad, así como de las herramientas tecnológicas que</w:t>
            </w:r>
          </w:p>
          <w:p w14:paraId="43AE19BD" w14:textId="1C891F7C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lastRenderedPageBreak/>
              <w:t>sean necesarias para orientar de manera adecuada el programa de formación programado.</w:t>
            </w:r>
          </w:p>
        </w:tc>
        <w:tc>
          <w:tcPr>
            <w:tcW w:w="2551" w:type="dxa"/>
          </w:tcPr>
          <w:p w14:paraId="091E51EA" w14:textId="47311B2C" w:rsidR="00CE2BB7" w:rsidRDefault="00CE2BB7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bookmarkStart w:id="3" w:name="_Hlk190588214"/>
            <w:r>
              <w:rPr>
                <w:rFonts w:asciiTheme="majorHAnsi" w:hAnsiTheme="majorHAnsi" w:cstheme="majorHAnsi"/>
              </w:rPr>
              <w:lastRenderedPageBreak/>
              <w:t xml:space="preserve">Se </w:t>
            </w:r>
            <w:r w:rsidR="00593462">
              <w:rPr>
                <w:rFonts w:asciiTheme="majorHAnsi" w:hAnsiTheme="majorHAnsi" w:cstheme="majorHAnsi"/>
              </w:rPr>
              <w:t xml:space="preserve">tiene acceso a la LMS y se </w:t>
            </w:r>
            <w:r>
              <w:rPr>
                <w:rFonts w:asciiTheme="majorHAnsi" w:hAnsiTheme="majorHAnsi" w:cstheme="majorHAnsi"/>
              </w:rPr>
              <w:t xml:space="preserve">utilizan diferentes herramientas y recursos tecnológicos para </w:t>
            </w:r>
            <w:r>
              <w:rPr>
                <w:rFonts w:asciiTheme="majorHAnsi" w:hAnsiTheme="majorHAnsi" w:cstheme="majorHAnsi"/>
              </w:rPr>
              <w:lastRenderedPageBreak/>
              <w:t xml:space="preserve">orientar de manera adecuada la formación </w:t>
            </w:r>
            <w:r w:rsidR="00593462">
              <w:rPr>
                <w:rFonts w:asciiTheme="majorHAnsi" w:hAnsiTheme="majorHAnsi" w:cstheme="majorHAnsi"/>
              </w:rPr>
              <w:t>en</w:t>
            </w:r>
            <w:r>
              <w:rPr>
                <w:rFonts w:asciiTheme="majorHAnsi" w:hAnsiTheme="majorHAnsi" w:cstheme="majorHAnsi"/>
              </w:rPr>
              <w:t xml:space="preserve"> los programas asignados</w:t>
            </w:r>
            <w:bookmarkEnd w:id="3"/>
          </w:p>
        </w:tc>
        <w:tc>
          <w:tcPr>
            <w:tcW w:w="2596" w:type="dxa"/>
          </w:tcPr>
          <w:p w14:paraId="53370123" w14:textId="77777777" w:rsidR="003B4203" w:rsidRDefault="003B4203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hyperlink r:id="rId14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https://zajuna.sena.edu.co/zajuna/my/courses.php</w:t>
              </w:r>
            </w:hyperlink>
          </w:p>
          <w:p w14:paraId="3E0DECBE" w14:textId="09EC8F02" w:rsidR="00CE2BB7" w:rsidRDefault="00CE2BB7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Meet</w:t>
            </w:r>
            <w:r w:rsidR="00C51366">
              <w:rPr>
                <w:rFonts w:asciiTheme="majorHAnsi" w:hAnsiTheme="majorHAnsi" w:cstheme="majorHAnsi"/>
              </w:rPr>
              <w:t>, Teams</w:t>
            </w:r>
          </w:p>
          <w:p w14:paraId="6B3920D9" w14:textId="17668378" w:rsidR="00CE2BB7" w:rsidRDefault="00CE2BB7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  <w:tr w:rsidR="00852E1F" w:rsidRPr="00867E35" w14:paraId="2EE19A95" w14:textId="77777777" w:rsidTr="00156432">
        <w:trPr>
          <w:trHeight w:val="212"/>
        </w:trPr>
        <w:tc>
          <w:tcPr>
            <w:tcW w:w="450" w:type="dxa"/>
          </w:tcPr>
          <w:p w14:paraId="4297CEFF" w14:textId="01CB91C5" w:rsidR="009D3CC0" w:rsidRDefault="009D3CC0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lastRenderedPageBreak/>
              <w:t>8.</w:t>
            </w:r>
          </w:p>
        </w:tc>
        <w:tc>
          <w:tcPr>
            <w:tcW w:w="3123" w:type="dxa"/>
          </w:tcPr>
          <w:p w14:paraId="1E1A0F0E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Orientar la formación con calidad y eficiencia, haciendo uso de todas las herramientas</w:t>
            </w:r>
          </w:p>
          <w:p w14:paraId="68C05CEE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disponibles, brindando las guías de aprendizaje diseñadas, evaluando de manera apropiada,</w:t>
            </w:r>
          </w:p>
          <w:p w14:paraId="54ECEBDF" w14:textId="667473BE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de acuerdo con la metodología de la formación profesional integral SENA.</w:t>
            </w:r>
          </w:p>
        </w:tc>
        <w:tc>
          <w:tcPr>
            <w:tcW w:w="2551" w:type="dxa"/>
          </w:tcPr>
          <w:p w14:paraId="20219EAF" w14:textId="7D994C05" w:rsidR="00861EAD" w:rsidRDefault="00593462" w:rsidP="00802FE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bookmarkStart w:id="4" w:name="_Hlk190596007"/>
            <w:r w:rsidRPr="00A53B67">
              <w:rPr>
                <w:rFonts w:asciiTheme="majorHAnsi" w:hAnsiTheme="majorHAnsi" w:cstheme="majorHAnsi"/>
              </w:rPr>
              <w:t>Se socializa la guía de aprendizaje</w:t>
            </w:r>
            <w:r w:rsidR="00802FE4" w:rsidRPr="00A53B67">
              <w:rPr>
                <w:rFonts w:asciiTheme="majorHAnsi" w:hAnsiTheme="majorHAnsi" w:cstheme="majorHAnsi"/>
              </w:rPr>
              <w:t xml:space="preserve"> </w:t>
            </w:r>
            <w:r w:rsidR="00EA4167" w:rsidRPr="00A53B67">
              <w:rPr>
                <w:rFonts w:asciiTheme="majorHAnsi" w:hAnsiTheme="majorHAnsi" w:cstheme="majorHAnsi"/>
              </w:rPr>
              <w:t xml:space="preserve">en los </w:t>
            </w:r>
            <w:r w:rsidR="00802FE4" w:rsidRPr="00A53B67">
              <w:rPr>
                <w:rFonts w:asciiTheme="majorHAnsi" w:hAnsiTheme="majorHAnsi" w:cstheme="majorHAnsi"/>
              </w:rPr>
              <w:t>programas asignados</w:t>
            </w:r>
            <w:r w:rsidRPr="00A53B67">
              <w:rPr>
                <w:rFonts w:asciiTheme="majorHAnsi" w:hAnsiTheme="majorHAnsi" w:cstheme="majorHAnsi"/>
              </w:rPr>
              <w:t xml:space="preserve"> como instrumento metodológico para planificar y organizar la entrega de evidencias</w:t>
            </w:r>
            <w:r w:rsidR="00802FE4" w:rsidRPr="00A53B67">
              <w:rPr>
                <w:rFonts w:asciiTheme="majorHAnsi" w:hAnsiTheme="majorHAnsi" w:cstheme="majorHAnsi"/>
              </w:rPr>
              <w:t xml:space="preserve"> y se evalúa haciendo retroalimentación según los lineamientos.</w:t>
            </w:r>
            <w:r w:rsidR="00802FE4">
              <w:rPr>
                <w:rFonts w:asciiTheme="majorHAnsi" w:hAnsiTheme="majorHAnsi" w:cstheme="majorHAnsi"/>
              </w:rPr>
              <w:t xml:space="preserve"> </w:t>
            </w:r>
            <w:bookmarkEnd w:id="4"/>
          </w:p>
        </w:tc>
        <w:tc>
          <w:tcPr>
            <w:tcW w:w="2596" w:type="dxa"/>
          </w:tcPr>
          <w:p w14:paraId="4D8C6FEE" w14:textId="77777777" w:rsidR="003B4203" w:rsidRDefault="003B4203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hyperlink r:id="rId15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https://zajuna.sena.edu.co/zajuna/my/courses.php</w:t>
              </w:r>
            </w:hyperlink>
            <w:r>
              <w:rPr>
                <w:rFonts w:asciiTheme="majorHAnsi" w:hAnsiTheme="majorHAnsi" w:cstheme="majorHAnsi"/>
              </w:rPr>
              <w:t xml:space="preserve"> </w:t>
            </w:r>
          </w:p>
          <w:p w14:paraId="44D15CCA" w14:textId="1E2005D5" w:rsidR="00EA4167" w:rsidRDefault="00EA4167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Sesiones en línea</w:t>
            </w:r>
          </w:p>
        </w:tc>
      </w:tr>
      <w:tr w:rsidR="00852E1F" w:rsidRPr="00867E35" w14:paraId="7A0C2876" w14:textId="77777777" w:rsidTr="00156432">
        <w:trPr>
          <w:trHeight w:val="212"/>
        </w:trPr>
        <w:tc>
          <w:tcPr>
            <w:tcW w:w="450" w:type="dxa"/>
          </w:tcPr>
          <w:p w14:paraId="1FF420DF" w14:textId="1D757FED" w:rsidR="009D3CC0" w:rsidRDefault="009D3CC0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9.</w:t>
            </w:r>
          </w:p>
        </w:tc>
        <w:tc>
          <w:tcPr>
            <w:tcW w:w="3123" w:type="dxa"/>
          </w:tcPr>
          <w:p w14:paraId="739DBD36" w14:textId="7A559B2A" w:rsidR="009D3CC0" w:rsidRPr="00AD551E" w:rsidRDefault="009D3CC0" w:rsidP="009615C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Participar activamente en las jornadas de trabajo y transferencias en relación con la actividad</w:t>
            </w:r>
            <w:r w:rsidR="009615C4">
              <w:rPr>
                <w:rFonts w:cs="Calibri"/>
              </w:rPr>
              <w:t xml:space="preserve"> </w:t>
            </w:r>
            <w:r w:rsidRPr="00AD551E">
              <w:rPr>
                <w:rFonts w:cs="Calibri"/>
              </w:rPr>
              <w:t>contractual.</w:t>
            </w:r>
          </w:p>
        </w:tc>
        <w:tc>
          <w:tcPr>
            <w:tcW w:w="2551" w:type="dxa"/>
          </w:tcPr>
          <w:p w14:paraId="0570B549" w14:textId="33ED60C8" w:rsidR="009D3CC0" w:rsidRPr="009C7F88" w:rsidRDefault="00C51366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bookmarkStart w:id="5" w:name="_Hlk190597343"/>
            <w:r w:rsidRPr="009C7F88">
              <w:rPr>
                <w:rFonts w:asciiTheme="majorHAnsi" w:hAnsiTheme="majorHAnsi" w:cstheme="majorHAnsi"/>
              </w:rPr>
              <w:t xml:space="preserve">Participación en reunión convocada por la Coordinación </w:t>
            </w:r>
            <w:r w:rsidRPr="009C7F88">
              <w:rPr>
                <w:rFonts w:cs="Calibri"/>
              </w:rPr>
              <w:t xml:space="preserve">Académica </w:t>
            </w:r>
            <w:r w:rsidR="00C13F84" w:rsidRPr="009C7F88">
              <w:rPr>
                <w:rFonts w:cs="Calibri"/>
              </w:rPr>
              <w:t xml:space="preserve">inicio a la formación </w:t>
            </w:r>
            <w:r w:rsidRPr="009C7F88">
              <w:rPr>
                <w:rFonts w:cs="Calibri"/>
              </w:rPr>
              <w:t xml:space="preserve">y </w:t>
            </w:r>
            <w:r w:rsidR="00C13F84" w:rsidRPr="009C7F88">
              <w:rPr>
                <w:rFonts w:cs="Calibri"/>
              </w:rPr>
              <w:t xml:space="preserve">a las </w:t>
            </w:r>
            <w:r w:rsidR="00C13F84" w:rsidRPr="009C7F88">
              <w:rPr>
                <w:rFonts w:cs="Calibri"/>
                <w:color w:val="222222"/>
                <w:shd w:val="clear" w:color="auto" w:fill="FFFFFF"/>
              </w:rPr>
              <w:t>jornadas de transferencia para la socialización de la nueva Guía de</w:t>
            </w:r>
            <w:r w:rsidR="00C13F84" w:rsidRPr="009C7F88">
              <w:rPr>
                <w:rFonts w:cs="Calibri"/>
                <w:color w:val="222222"/>
              </w:rPr>
              <w:br/>
            </w:r>
            <w:r w:rsidR="00C13F84" w:rsidRPr="009C7F88">
              <w:rPr>
                <w:rFonts w:cs="Calibri"/>
                <w:color w:val="222222"/>
                <w:shd w:val="clear" w:color="auto" w:fill="FFFFFF"/>
              </w:rPr>
              <w:t>orientaciones AVA V5 por la Dirección de Formación Profesional.</w:t>
            </w:r>
            <w:bookmarkEnd w:id="5"/>
          </w:p>
        </w:tc>
        <w:tc>
          <w:tcPr>
            <w:tcW w:w="2596" w:type="dxa"/>
          </w:tcPr>
          <w:p w14:paraId="1AB74EE6" w14:textId="77777777" w:rsidR="009D3CC0" w:rsidRDefault="00DD588B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Correo electrónico </w:t>
            </w:r>
          </w:p>
          <w:p w14:paraId="4FE75DF4" w14:textId="7E2ABCA8" w:rsidR="00DD588B" w:rsidRDefault="00DD588B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Evidencia fotográfica en el informe mensual</w:t>
            </w:r>
          </w:p>
        </w:tc>
      </w:tr>
      <w:tr w:rsidR="00852E1F" w:rsidRPr="00867E35" w14:paraId="01C39F97" w14:textId="77777777" w:rsidTr="00156432">
        <w:trPr>
          <w:trHeight w:val="212"/>
        </w:trPr>
        <w:tc>
          <w:tcPr>
            <w:tcW w:w="450" w:type="dxa"/>
          </w:tcPr>
          <w:p w14:paraId="19191948" w14:textId="12BE22F4" w:rsidR="009D3CC0" w:rsidRDefault="009D3CC0" w:rsidP="00F233A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10.</w:t>
            </w:r>
          </w:p>
        </w:tc>
        <w:tc>
          <w:tcPr>
            <w:tcW w:w="3123" w:type="dxa"/>
          </w:tcPr>
          <w:p w14:paraId="514228C4" w14:textId="77777777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Presentar oportunamente cuenta de cobro de manera mensual en el aplicativo SECOP II con</w:t>
            </w:r>
          </w:p>
          <w:p w14:paraId="72EB8F55" w14:textId="7222D352" w:rsidR="009D3CC0" w:rsidRPr="00AD551E" w:rsidRDefault="009D3CC0" w:rsidP="009D3CC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los soportes correspondientes, conforme a las instrucciones brindadas</w:t>
            </w:r>
          </w:p>
        </w:tc>
        <w:tc>
          <w:tcPr>
            <w:tcW w:w="2551" w:type="dxa"/>
          </w:tcPr>
          <w:p w14:paraId="51E6A837" w14:textId="24EE627B" w:rsidR="009D3CC0" w:rsidRPr="009C7F88" w:rsidRDefault="006D0D1D" w:rsidP="006D0D1D">
            <w:pPr>
              <w:pStyle w:val="TableParagraph"/>
              <w:spacing w:before="45"/>
              <w:ind w:left="68" w:right="349"/>
              <w:jc w:val="both"/>
              <w:rPr>
                <w:rFonts w:ascii="Calibri" w:hAnsi="Calibri" w:cs="Calibri"/>
              </w:rPr>
            </w:pPr>
            <w:r w:rsidRPr="009C7F88">
              <w:rPr>
                <w:rFonts w:ascii="Calibri" w:hAnsi="Calibri" w:cs="Calibri"/>
              </w:rPr>
              <w:t xml:space="preserve">Se atiende con oportunidad la entrega de la cuenta de cobro mensual con todos los documentos requeridos </w:t>
            </w:r>
          </w:p>
        </w:tc>
        <w:tc>
          <w:tcPr>
            <w:tcW w:w="2596" w:type="dxa"/>
          </w:tcPr>
          <w:p w14:paraId="53C99CA6" w14:textId="77777777" w:rsidR="009D3CC0" w:rsidRDefault="00F2181E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Aplicativo SECOP II. </w:t>
            </w:r>
          </w:p>
          <w:p w14:paraId="0B50EB60" w14:textId="77777777" w:rsidR="00F2181E" w:rsidRDefault="00F2181E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Carpeta GF</w:t>
            </w:r>
          </w:p>
          <w:p w14:paraId="18D01508" w14:textId="6E4558EC" w:rsidR="00F2181E" w:rsidRDefault="00F2181E" w:rsidP="00F233AD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Carpeta GC</w:t>
            </w:r>
          </w:p>
        </w:tc>
      </w:tr>
      <w:tr w:rsidR="00852E1F" w:rsidRPr="00867E35" w14:paraId="14DFAA06" w14:textId="77777777" w:rsidTr="00156432">
        <w:trPr>
          <w:trHeight w:val="212"/>
        </w:trPr>
        <w:tc>
          <w:tcPr>
            <w:tcW w:w="450" w:type="dxa"/>
          </w:tcPr>
          <w:p w14:paraId="48CE0280" w14:textId="438C38F4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11.</w:t>
            </w:r>
          </w:p>
        </w:tc>
        <w:tc>
          <w:tcPr>
            <w:tcW w:w="3123" w:type="dxa"/>
          </w:tcPr>
          <w:p w14:paraId="4978C9A7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Participar bajo previa autorización, en jornadas de diseño y desarrollo curricular de</w:t>
            </w:r>
          </w:p>
          <w:p w14:paraId="39DCFA43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programas de Formación Profesional Integral, conforme a las necesidades nacionales y a los</w:t>
            </w:r>
          </w:p>
          <w:p w14:paraId="2242CD82" w14:textId="0B51C4DD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lineamientos institucionales requeridos para el área temática objeto del contrato.</w:t>
            </w:r>
          </w:p>
        </w:tc>
        <w:tc>
          <w:tcPr>
            <w:tcW w:w="2551" w:type="dxa"/>
          </w:tcPr>
          <w:p w14:paraId="77D2B902" w14:textId="720AE643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75409D">
              <w:rPr>
                <w:rFonts w:asciiTheme="majorHAnsi" w:hAnsiTheme="majorHAnsi" w:cstheme="majorHAnsi"/>
                <w:color w:val="000000" w:themeColor="text1"/>
              </w:rPr>
              <w:t xml:space="preserve">Esta obligación no se registró para el mes de </w:t>
            </w:r>
            <w:r w:rsidR="006A2DB5">
              <w:rPr>
                <w:rFonts w:asciiTheme="majorHAnsi" w:hAnsiTheme="majorHAnsi" w:cstheme="majorHAnsi"/>
                <w:color w:val="000000" w:themeColor="text1"/>
              </w:rPr>
              <w:t>noviembre.</w:t>
            </w:r>
          </w:p>
        </w:tc>
        <w:tc>
          <w:tcPr>
            <w:tcW w:w="2596" w:type="dxa"/>
          </w:tcPr>
          <w:p w14:paraId="6A107830" w14:textId="1658AEFE" w:rsidR="00862D5F" w:rsidRDefault="00862D5F" w:rsidP="00862D5F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 w:rsidRPr="0075409D">
              <w:rPr>
                <w:rFonts w:asciiTheme="majorHAnsi" w:hAnsiTheme="majorHAnsi" w:cstheme="majorHAnsi"/>
                <w:color w:val="000000" w:themeColor="text1"/>
              </w:rPr>
              <w:t>No se generan jornadas de diseño y desarrollo curricular de FPI para el área temática objeto del contrato.</w:t>
            </w:r>
          </w:p>
        </w:tc>
      </w:tr>
      <w:tr w:rsidR="00852E1F" w:rsidRPr="00867E35" w14:paraId="0BD61936" w14:textId="77777777" w:rsidTr="00156432">
        <w:trPr>
          <w:trHeight w:val="212"/>
        </w:trPr>
        <w:tc>
          <w:tcPr>
            <w:tcW w:w="450" w:type="dxa"/>
          </w:tcPr>
          <w:p w14:paraId="6183C750" w14:textId="01A643FC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lastRenderedPageBreak/>
              <w:t>12.</w:t>
            </w:r>
          </w:p>
        </w:tc>
        <w:tc>
          <w:tcPr>
            <w:tcW w:w="3123" w:type="dxa"/>
          </w:tcPr>
          <w:p w14:paraId="4F3A235F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Evaluar los aprendizajes previos correspondientes a las fichas asignadas, de acuerdo con los</w:t>
            </w:r>
          </w:p>
          <w:p w14:paraId="17823815" w14:textId="046BDEBD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procedimientos, plazos y herramientas tecnológicas que la entidad defina</w:t>
            </w:r>
          </w:p>
        </w:tc>
        <w:tc>
          <w:tcPr>
            <w:tcW w:w="2551" w:type="dxa"/>
          </w:tcPr>
          <w:p w14:paraId="79AE464E" w14:textId="2146ADC3" w:rsidR="00862D5F" w:rsidRDefault="00BE7EBE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 realiza evaluación en plataforma</w:t>
            </w:r>
            <w:r w:rsidR="00F228B4">
              <w:rPr>
                <w:rFonts w:asciiTheme="majorHAnsi" w:hAnsiTheme="majorHAnsi" w:cstheme="majorHAnsi"/>
              </w:rPr>
              <w:t xml:space="preserve"> Sofia Plus y Zajuna</w:t>
            </w:r>
          </w:p>
        </w:tc>
        <w:tc>
          <w:tcPr>
            <w:tcW w:w="2596" w:type="dxa"/>
          </w:tcPr>
          <w:p w14:paraId="5F15BA0D" w14:textId="07A2A6F6" w:rsidR="00F30575" w:rsidRPr="00F233AD" w:rsidRDefault="00F30575" w:rsidP="00862D5F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</w:p>
          <w:p w14:paraId="2DCC25E2" w14:textId="1BDD5A05" w:rsidR="00862D5F" w:rsidRDefault="00156432" w:rsidP="00862D5F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hyperlink r:id="rId16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http://senasofiaplus.edu.co/sofia/home/principal.faces</w:t>
              </w:r>
            </w:hyperlink>
            <w:r>
              <w:rPr>
                <w:rFonts w:asciiTheme="majorHAnsi" w:hAnsiTheme="majorHAnsi" w:cstheme="majorHAnsi"/>
              </w:rPr>
              <w:t xml:space="preserve"> , </w:t>
            </w:r>
            <w:hyperlink r:id="rId17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https://zajuna.sena.edu.co/zajuna/my/courses.php</w:t>
              </w:r>
            </w:hyperlink>
          </w:p>
        </w:tc>
      </w:tr>
      <w:tr w:rsidR="00F228B4" w:rsidRPr="00867E35" w14:paraId="399BF5C4" w14:textId="77777777" w:rsidTr="00156432">
        <w:trPr>
          <w:trHeight w:val="212"/>
        </w:trPr>
        <w:tc>
          <w:tcPr>
            <w:tcW w:w="450" w:type="dxa"/>
          </w:tcPr>
          <w:p w14:paraId="2F91D262" w14:textId="1781B7A7" w:rsidR="00F228B4" w:rsidRDefault="00F228B4" w:rsidP="00F228B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13.</w:t>
            </w:r>
          </w:p>
        </w:tc>
        <w:tc>
          <w:tcPr>
            <w:tcW w:w="3123" w:type="dxa"/>
          </w:tcPr>
          <w:p w14:paraId="383E57EB" w14:textId="77777777" w:rsidR="00F228B4" w:rsidRPr="00AD551E" w:rsidRDefault="00F228B4" w:rsidP="00F228B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Ejecutar la formación profesional integral de acuerdo con el currículo, desarrollo curricular y</w:t>
            </w:r>
          </w:p>
          <w:p w14:paraId="4ABF9C2D" w14:textId="77777777" w:rsidR="00F228B4" w:rsidRPr="00AD551E" w:rsidRDefault="00F228B4" w:rsidP="00F228B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proyecto formativo de los programas del área temática objeto del contrato, aplicando según</w:t>
            </w:r>
          </w:p>
          <w:p w14:paraId="33D740F7" w14:textId="77777777" w:rsidR="00F228B4" w:rsidRPr="00AD551E" w:rsidRDefault="00F228B4" w:rsidP="00F228B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la modalidad, estrategias de enseñanza, aprendizaje, seguimiento y evaluación de acuerdo</w:t>
            </w:r>
          </w:p>
          <w:p w14:paraId="63E41CAB" w14:textId="77777777" w:rsidR="00F228B4" w:rsidRPr="00AD551E" w:rsidRDefault="00F228B4" w:rsidP="00F228B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con los lineamientos pedagógicos y metodológicos de la entidad. Desde su planeación hasta</w:t>
            </w:r>
          </w:p>
          <w:p w14:paraId="0840C210" w14:textId="412CBD43" w:rsidR="00F228B4" w:rsidRPr="00AD551E" w:rsidRDefault="00F228B4" w:rsidP="00F228B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la emisión de juicios de evaluación</w:t>
            </w:r>
          </w:p>
        </w:tc>
        <w:tc>
          <w:tcPr>
            <w:tcW w:w="2551" w:type="dxa"/>
          </w:tcPr>
          <w:p w14:paraId="376185BA" w14:textId="5549D6C8" w:rsidR="00F228B4" w:rsidRDefault="00F228B4" w:rsidP="00F228B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 realiza evaluación en plataforma Sofia Plus y Zajuna</w:t>
            </w:r>
          </w:p>
        </w:tc>
        <w:tc>
          <w:tcPr>
            <w:tcW w:w="2596" w:type="dxa"/>
          </w:tcPr>
          <w:p w14:paraId="335406F7" w14:textId="15D32B84" w:rsidR="00F228B4" w:rsidRDefault="00F228B4" w:rsidP="00F228B4">
            <w:pPr>
              <w:pStyle w:val="Sinespaciado"/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hyperlink r:id="rId18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http://senasofiaplus.edu.co/sofia/home/principal.faces</w:t>
              </w:r>
            </w:hyperlink>
            <w:r>
              <w:rPr>
                <w:rFonts w:asciiTheme="majorHAnsi" w:hAnsiTheme="majorHAnsi" w:cstheme="majorHAnsi"/>
              </w:rPr>
              <w:t xml:space="preserve"> , </w:t>
            </w:r>
            <w:hyperlink r:id="rId19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https://zajuna.sena.edu.co/zajuna/my/courses.php</w:t>
              </w:r>
            </w:hyperlink>
          </w:p>
        </w:tc>
      </w:tr>
      <w:tr w:rsidR="00852E1F" w:rsidRPr="00867E35" w14:paraId="6E4FD565" w14:textId="77777777" w:rsidTr="00156432">
        <w:trPr>
          <w:trHeight w:val="212"/>
        </w:trPr>
        <w:tc>
          <w:tcPr>
            <w:tcW w:w="450" w:type="dxa"/>
          </w:tcPr>
          <w:p w14:paraId="2F303759" w14:textId="5A3EA386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14.</w:t>
            </w:r>
          </w:p>
        </w:tc>
        <w:tc>
          <w:tcPr>
            <w:tcW w:w="3123" w:type="dxa"/>
          </w:tcPr>
          <w:p w14:paraId="170A8D4F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Participar bajo previa autorización en proyectos de investigación o innovación técnica y/o</w:t>
            </w:r>
          </w:p>
          <w:p w14:paraId="67C80E52" w14:textId="7CECFFA4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pedagógica alineado con las políticas de SENNOVA.</w:t>
            </w:r>
          </w:p>
        </w:tc>
        <w:tc>
          <w:tcPr>
            <w:tcW w:w="2551" w:type="dxa"/>
          </w:tcPr>
          <w:p w14:paraId="00DA5A73" w14:textId="11D76384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867E35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>Esta obligación no se registró para el mes de</w:t>
            </w:r>
            <w:r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 xml:space="preserve"> </w:t>
            </w:r>
            <w:r w:rsidR="00F228B4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>septiembre</w:t>
            </w:r>
          </w:p>
        </w:tc>
        <w:tc>
          <w:tcPr>
            <w:tcW w:w="2596" w:type="dxa"/>
          </w:tcPr>
          <w:p w14:paraId="53CCAE84" w14:textId="1A0D460D" w:rsidR="00862D5F" w:rsidRDefault="00862D5F" w:rsidP="00862D5F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 w:rsidRPr="00515F41">
              <w:rPr>
                <w:rFonts w:asciiTheme="majorHAnsi" w:hAnsiTheme="majorHAnsi" w:cstheme="majorHAnsi"/>
                <w:color w:val="000000" w:themeColor="text1"/>
              </w:rPr>
              <w:t>No se genera participación en proyectos de investigación e innovación SENNOVA</w:t>
            </w:r>
          </w:p>
        </w:tc>
      </w:tr>
      <w:tr w:rsidR="00852E1F" w:rsidRPr="00867E35" w14:paraId="435E7A97" w14:textId="77777777" w:rsidTr="00156432">
        <w:trPr>
          <w:trHeight w:val="212"/>
        </w:trPr>
        <w:tc>
          <w:tcPr>
            <w:tcW w:w="450" w:type="dxa"/>
          </w:tcPr>
          <w:p w14:paraId="07BA6806" w14:textId="4D688839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15.</w:t>
            </w:r>
          </w:p>
        </w:tc>
        <w:tc>
          <w:tcPr>
            <w:tcW w:w="3123" w:type="dxa"/>
          </w:tcPr>
          <w:p w14:paraId="60A5045F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Entregar los soportes del procedimiento de Ingreso de aprendices al programa de formación</w:t>
            </w:r>
          </w:p>
          <w:p w14:paraId="35A5A7CC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tales como: Ficha de matrícula; fotocopia del documento de identidad, y/o requisitos</w:t>
            </w:r>
          </w:p>
          <w:p w14:paraId="15356A0D" w14:textId="1C4F1844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definidos en el diseño curricular, cuando ejecute formación complementaria.</w:t>
            </w:r>
          </w:p>
        </w:tc>
        <w:tc>
          <w:tcPr>
            <w:tcW w:w="2551" w:type="dxa"/>
          </w:tcPr>
          <w:p w14:paraId="3D322D38" w14:textId="12149B3F" w:rsidR="00862D5F" w:rsidRDefault="00F228B4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867E35"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>Esta obligación no se registró para el mes de</w:t>
            </w:r>
            <w:r>
              <w:rPr>
                <w:rFonts w:asciiTheme="majorHAnsi" w:hAnsiTheme="majorHAnsi" w:cstheme="majorHAnsi"/>
                <w:color w:val="000000" w:themeColor="text1"/>
                <w:sz w:val="23"/>
                <w:szCs w:val="23"/>
              </w:rPr>
              <w:t xml:space="preserve"> septiembre</w:t>
            </w:r>
          </w:p>
        </w:tc>
        <w:tc>
          <w:tcPr>
            <w:tcW w:w="2596" w:type="dxa"/>
          </w:tcPr>
          <w:p w14:paraId="48FD9589" w14:textId="1CF8E6B8" w:rsidR="00862D5F" w:rsidRDefault="00862D5F" w:rsidP="00862D5F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 w:rsidRPr="001A5236">
              <w:rPr>
                <w:rFonts w:asciiTheme="majorHAnsi" w:hAnsiTheme="majorHAnsi" w:cstheme="majorHAnsi"/>
                <w:color w:val="000000" w:themeColor="text1"/>
              </w:rPr>
              <w:t xml:space="preserve">No se genera formación complementaria </w:t>
            </w:r>
          </w:p>
        </w:tc>
      </w:tr>
      <w:tr w:rsidR="00852E1F" w:rsidRPr="00867E35" w14:paraId="3FA4080E" w14:textId="77777777" w:rsidTr="00156432">
        <w:trPr>
          <w:trHeight w:val="212"/>
        </w:trPr>
        <w:tc>
          <w:tcPr>
            <w:tcW w:w="450" w:type="dxa"/>
          </w:tcPr>
          <w:p w14:paraId="12B9980F" w14:textId="50195B98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16.</w:t>
            </w:r>
          </w:p>
        </w:tc>
        <w:tc>
          <w:tcPr>
            <w:tcW w:w="3123" w:type="dxa"/>
          </w:tcPr>
          <w:p w14:paraId="28D6F0C3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 xml:space="preserve">Registrar, verificar y hacer seguimiento oportuno en el </w:t>
            </w:r>
            <w:r w:rsidRPr="00AD551E">
              <w:rPr>
                <w:rFonts w:cs="Calibri"/>
              </w:rPr>
              <w:lastRenderedPageBreak/>
              <w:t>sistema de información que la entidad</w:t>
            </w:r>
          </w:p>
          <w:p w14:paraId="79654FAC" w14:textId="7D276E5D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tiene definido para la Gestión de la Formación Profesional Integral mediante las siguientes</w:t>
            </w:r>
            <w:r w:rsidR="00570078" w:rsidRPr="00AD551E">
              <w:rPr>
                <w:rFonts w:cs="Calibri"/>
              </w:rPr>
              <w:t xml:space="preserve"> </w:t>
            </w:r>
            <w:r w:rsidRPr="00AD551E">
              <w:rPr>
                <w:rFonts w:cs="Calibri"/>
              </w:rPr>
              <w:t>actividades tales como: asociar a las rutas de aprendizaje a los aprendices nuevos, reintegrados o trasladados, comunicar al Coordinador Académico oportunamente</w:t>
            </w:r>
            <w:r w:rsidR="00570078" w:rsidRPr="00AD551E">
              <w:rPr>
                <w:rFonts w:cs="Calibri"/>
              </w:rPr>
              <w:t xml:space="preserve"> </w:t>
            </w:r>
            <w:r w:rsidRPr="00AD551E">
              <w:rPr>
                <w:rFonts w:cs="Calibri"/>
              </w:rPr>
              <w:t>anomalías, inconsistencias novedades de aprendices, concertaciones y resultados de planes</w:t>
            </w:r>
            <w:r w:rsidR="00570078" w:rsidRPr="00AD551E">
              <w:rPr>
                <w:rFonts w:cs="Calibri"/>
              </w:rPr>
              <w:t xml:space="preserve"> </w:t>
            </w:r>
            <w:r w:rsidRPr="00AD551E">
              <w:rPr>
                <w:rFonts w:cs="Calibri"/>
              </w:rPr>
              <w:t>de mejoramiento y hallazgos en el registro de la información; de acuerdo con lo establecido</w:t>
            </w:r>
          </w:p>
          <w:p w14:paraId="750B3BDB" w14:textId="6622928A" w:rsidR="00862D5F" w:rsidRPr="00AD551E" w:rsidRDefault="00862D5F" w:rsidP="0057007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en el reglamento al aprendiz y manual de convivencia, registrar en el aplicativo definido por</w:t>
            </w:r>
            <w:r w:rsidR="00570078" w:rsidRPr="00AD551E">
              <w:rPr>
                <w:rFonts w:cs="Calibri"/>
              </w:rPr>
              <w:t xml:space="preserve"> </w:t>
            </w:r>
            <w:r w:rsidRPr="00AD551E">
              <w:rPr>
                <w:rFonts w:cs="Calibri"/>
              </w:rPr>
              <w:t>el centro de formación, las asistencias a las sesiones de formación según la programación</w:t>
            </w:r>
            <w:r w:rsidR="00570078" w:rsidRPr="00AD551E">
              <w:rPr>
                <w:rFonts w:cs="Calibri"/>
              </w:rPr>
              <w:t xml:space="preserve"> </w:t>
            </w:r>
            <w:r w:rsidRPr="00AD551E">
              <w:rPr>
                <w:rFonts w:cs="Calibri"/>
              </w:rPr>
              <w:t>para cada ficha, emitir juicio valorativo sobre el nivel de cumplimiento de los resultados de</w:t>
            </w:r>
            <w:r w:rsidR="00570078" w:rsidRPr="00AD551E">
              <w:rPr>
                <w:rFonts w:cs="Calibri"/>
              </w:rPr>
              <w:t xml:space="preserve"> </w:t>
            </w:r>
            <w:r w:rsidRPr="00AD551E">
              <w:rPr>
                <w:rFonts w:cs="Calibri"/>
              </w:rPr>
              <w:t>aprendizajes de las competencias del programa, adquiridos por los aprendices en el</w:t>
            </w:r>
            <w:r w:rsidR="00570078" w:rsidRPr="00AD551E">
              <w:rPr>
                <w:rFonts w:cs="Calibri"/>
              </w:rPr>
              <w:t xml:space="preserve"> </w:t>
            </w:r>
            <w:r w:rsidRPr="00AD551E">
              <w:rPr>
                <w:rFonts w:cs="Calibri"/>
              </w:rPr>
              <w:t>desarrollo de su formación, aplicando los procedimientos, plazos y herramientas</w:t>
            </w:r>
            <w:r w:rsidR="00570078" w:rsidRPr="00AD551E">
              <w:rPr>
                <w:rFonts w:cs="Calibri"/>
              </w:rPr>
              <w:t xml:space="preserve"> </w:t>
            </w:r>
            <w:r w:rsidRPr="00AD551E">
              <w:rPr>
                <w:rFonts w:cs="Calibri"/>
              </w:rPr>
              <w:t>tecnológicas que la entidad tiene definido, entre otras.</w:t>
            </w:r>
          </w:p>
        </w:tc>
        <w:tc>
          <w:tcPr>
            <w:tcW w:w="2551" w:type="dxa"/>
          </w:tcPr>
          <w:p w14:paraId="09D27500" w14:textId="67A50248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823B9">
              <w:rPr>
                <w:rFonts w:asciiTheme="majorHAnsi" w:hAnsiTheme="majorHAnsi" w:cstheme="majorHAnsi"/>
                <w:color w:val="000000" w:themeColor="text1"/>
              </w:rPr>
              <w:lastRenderedPageBreak/>
              <w:t>Se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hace </w:t>
            </w:r>
            <w:r w:rsidRPr="003823B9">
              <w:rPr>
                <w:rFonts w:asciiTheme="majorHAnsi" w:hAnsiTheme="majorHAnsi" w:cstheme="majorHAnsi"/>
                <w:color w:val="000000" w:themeColor="text1"/>
              </w:rPr>
              <w:t xml:space="preserve">seguimiento permanente </w:t>
            </w:r>
            <w:r w:rsidR="00201D7E">
              <w:rPr>
                <w:rFonts w:asciiTheme="majorHAnsi" w:hAnsiTheme="majorHAnsi" w:cstheme="majorHAnsi"/>
                <w:color w:val="000000" w:themeColor="text1"/>
              </w:rPr>
              <w:t xml:space="preserve">a las </w:t>
            </w:r>
            <w:r w:rsidR="00201D7E">
              <w:rPr>
                <w:rFonts w:asciiTheme="majorHAnsi" w:hAnsiTheme="majorHAnsi" w:cstheme="majorHAnsi"/>
                <w:color w:val="000000" w:themeColor="text1"/>
              </w:rPr>
              <w:lastRenderedPageBreak/>
              <w:t xml:space="preserve">actividades en el sistema de información de la entidad definido para la </w:t>
            </w:r>
            <w:r w:rsidR="00201D7E" w:rsidRPr="00201D7E">
              <w:rPr>
                <w:rFonts w:cs="Calibri"/>
              </w:rPr>
              <w:t xml:space="preserve">Gestión de la Formación Profesional Integral </w:t>
            </w:r>
            <w:r w:rsidR="00201D7E">
              <w:rPr>
                <w:rFonts w:asciiTheme="majorHAnsi" w:hAnsiTheme="majorHAnsi" w:cstheme="majorHAnsi"/>
                <w:color w:val="000000" w:themeColor="text1"/>
              </w:rPr>
              <w:t xml:space="preserve">en los programas asignados por la Coordinación Académica: </w:t>
            </w:r>
          </w:p>
          <w:p w14:paraId="4B043A8B" w14:textId="3036B179" w:rsidR="00201D7E" w:rsidRDefault="00201D7E" w:rsidP="00201D7E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Coordinación de procesos logísticos </w:t>
            </w:r>
            <w:r w:rsidR="00156432">
              <w:rPr>
                <w:rFonts w:asciiTheme="majorHAnsi" w:hAnsiTheme="majorHAnsi" w:cstheme="majorHAnsi"/>
              </w:rPr>
              <w:t>(2878754, 3070476, 3096438 y 2977670).</w:t>
            </w:r>
          </w:p>
        </w:tc>
        <w:tc>
          <w:tcPr>
            <w:tcW w:w="2596" w:type="dxa"/>
          </w:tcPr>
          <w:p w14:paraId="7EA60AE5" w14:textId="77777777" w:rsidR="00671567" w:rsidRDefault="00671567" w:rsidP="00862D5F">
            <w:pPr>
              <w:pStyle w:val="Sinespaciado"/>
              <w:spacing w:line="240" w:lineRule="auto"/>
              <w:rPr>
                <w:rStyle w:val="Hipervnculo"/>
                <w:rFonts w:asciiTheme="majorHAnsi" w:hAnsiTheme="majorHAnsi" w:cstheme="majorHAnsi"/>
              </w:rPr>
            </w:pPr>
            <w:hyperlink r:id="rId20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http://senasofiaplus.edu.co/sofia/home/principal.fa</w:t>
              </w:r>
              <w:r w:rsidRPr="004D1B53">
                <w:rPr>
                  <w:rStyle w:val="Hipervnculo"/>
                  <w:rFonts w:asciiTheme="majorHAnsi" w:hAnsiTheme="majorHAnsi" w:cstheme="majorHAnsi"/>
                </w:rPr>
                <w:lastRenderedPageBreak/>
                <w:t>ces</w:t>
              </w:r>
            </w:hyperlink>
            <w:r>
              <w:rPr>
                <w:rFonts w:asciiTheme="majorHAnsi" w:hAnsiTheme="majorHAnsi" w:cstheme="majorHAnsi"/>
              </w:rPr>
              <w:t xml:space="preserve"> , </w:t>
            </w:r>
            <w:hyperlink r:id="rId21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https://zajuna.sena.edu.co/zajuna/my/courses.php</w:t>
              </w:r>
            </w:hyperlink>
          </w:p>
          <w:p w14:paraId="022F13AB" w14:textId="00C0C72F" w:rsidR="00862D5F" w:rsidRPr="003823B9" w:rsidRDefault="00862D5F" w:rsidP="00862D5F">
            <w:pPr>
              <w:pStyle w:val="Sinespaciado"/>
              <w:spacing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3823B9">
              <w:rPr>
                <w:rFonts w:asciiTheme="majorHAnsi" w:hAnsiTheme="majorHAnsi" w:cstheme="majorHAnsi"/>
                <w:color w:val="000000" w:themeColor="text1"/>
              </w:rPr>
              <w:t>Correos electrónicos</w:t>
            </w:r>
          </w:p>
          <w:p w14:paraId="7C46B53E" w14:textId="631235BA" w:rsidR="00862D5F" w:rsidRDefault="00862D5F" w:rsidP="00862D5F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 w:rsidRPr="003823B9">
              <w:rPr>
                <w:rFonts w:asciiTheme="majorHAnsi" w:hAnsiTheme="majorHAnsi" w:cstheme="majorHAnsi"/>
                <w:color w:val="000000" w:themeColor="text1"/>
              </w:rPr>
              <w:t xml:space="preserve">Informe 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de </w:t>
            </w:r>
            <w:r w:rsidRPr="003823B9">
              <w:rPr>
                <w:rFonts w:asciiTheme="majorHAnsi" w:hAnsiTheme="majorHAnsi" w:cstheme="majorHAnsi"/>
                <w:color w:val="000000" w:themeColor="text1"/>
              </w:rPr>
              <w:t>evidencias</w:t>
            </w:r>
          </w:p>
        </w:tc>
      </w:tr>
      <w:tr w:rsidR="00852E1F" w:rsidRPr="00867E35" w14:paraId="24F24886" w14:textId="77777777" w:rsidTr="00156432">
        <w:trPr>
          <w:trHeight w:val="212"/>
        </w:trPr>
        <w:tc>
          <w:tcPr>
            <w:tcW w:w="450" w:type="dxa"/>
          </w:tcPr>
          <w:p w14:paraId="12D5D6BB" w14:textId="6E16264B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lastRenderedPageBreak/>
              <w:t>17.</w:t>
            </w:r>
          </w:p>
        </w:tc>
        <w:tc>
          <w:tcPr>
            <w:tcW w:w="3123" w:type="dxa"/>
          </w:tcPr>
          <w:p w14:paraId="538CA513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Participar en diferentes actividades asociadas a la ejecución de la formación Profesional</w:t>
            </w:r>
          </w:p>
          <w:p w14:paraId="55A5B26D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Integral, tales como registro calificado, acompañamiento a los aprendices en las actividades</w:t>
            </w:r>
          </w:p>
          <w:p w14:paraId="50BAE859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lastRenderedPageBreak/>
              <w:t>propuestas por el área de bienestar al aprendiz, portafolio de servicios, feria vocacional y</w:t>
            </w:r>
          </w:p>
          <w:p w14:paraId="309B8F03" w14:textId="53A38439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autoevaluación, entre otras.</w:t>
            </w:r>
          </w:p>
        </w:tc>
        <w:tc>
          <w:tcPr>
            <w:tcW w:w="2551" w:type="dxa"/>
          </w:tcPr>
          <w:p w14:paraId="5ACA4014" w14:textId="009ACDD8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274385">
              <w:rPr>
                <w:rFonts w:asciiTheme="majorHAnsi" w:hAnsiTheme="majorHAnsi" w:cstheme="majorHAnsi"/>
                <w:color w:val="000000" w:themeColor="text1"/>
              </w:rPr>
              <w:lastRenderedPageBreak/>
              <w:t xml:space="preserve">Esta obligación no se registró para el mes de </w:t>
            </w:r>
            <w:r w:rsidR="006A2DB5">
              <w:rPr>
                <w:rFonts w:asciiTheme="majorHAnsi" w:hAnsiTheme="majorHAnsi" w:cstheme="majorHAnsi"/>
                <w:color w:val="000000" w:themeColor="text1"/>
              </w:rPr>
              <w:t>noviembre.</w:t>
            </w:r>
          </w:p>
        </w:tc>
        <w:tc>
          <w:tcPr>
            <w:tcW w:w="2596" w:type="dxa"/>
          </w:tcPr>
          <w:p w14:paraId="1C091EE0" w14:textId="39F28920" w:rsidR="00862D5F" w:rsidRDefault="00862D5F" w:rsidP="00862D5F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 w:rsidRPr="00274385">
              <w:rPr>
                <w:rFonts w:asciiTheme="majorHAnsi" w:hAnsiTheme="majorHAnsi" w:cstheme="majorHAnsi"/>
                <w:color w:val="000000" w:themeColor="text1"/>
              </w:rPr>
              <w:t xml:space="preserve">No se genera participación en actividades como registro calificado, acompañamiento a actividades del área de bienestar, portafolio de </w:t>
            </w:r>
            <w:r w:rsidRPr="00274385">
              <w:rPr>
                <w:rFonts w:asciiTheme="majorHAnsi" w:hAnsiTheme="majorHAnsi" w:cstheme="majorHAnsi"/>
                <w:color w:val="000000" w:themeColor="text1"/>
              </w:rPr>
              <w:lastRenderedPageBreak/>
              <w:t>servicios, feria vocacional y autoevaluación.</w:t>
            </w:r>
          </w:p>
        </w:tc>
      </w:tr>
      <w:tr w:rsidR="00852E1F" w:rsidRPr="00867E35" w14:paraId="4FAA8189" w14:textId="77777777" w:rsidTr="00156432">
        <w:trPr>
          <w:trHeight w:val="212"/>
        </w:trPr>
        <w:tc>
          <w:tcPr>
            <w:tcW w:w="450" w:type="dxa"/>
          </w:tcPr>
          <w:p w14:paraId="7DD50BA7" w14:textId="02804006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lastRenderedPageBreak/>
              <w:t>18.</w:t>
            </w:r>
          </w:p>
        </w:tc>
        <w:tc>
          <w:tcPr>
            <w:tcW w:w="3123" w:type="dxa"/>
          </w:tcPr>
          <w:p w14:paraId="6AC3B910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Cumplir con los lineamientos del Sistema Integrado de Gestión y el Sistema de Seguridad de</w:t>
            </w:r>
          </w:p>
          <w:p w14:paraId="712CF0BD" w14:textId="3C84FC01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Salud en el Trabajo y asistir a las convocatorias que el centro programa.</w:t>
            </w:r>
          </w:p>
        </w:tc>
        <w:tc>
          <w:tcPr>
            <w:tcW w:w="2551" w:type="dxa"/>
          </w:tcPr>
          <w:p w14:paraId="5AA2E860" w14:textId="27ABBC2B" w:rsidR="00662E2D" w:rsidRPr="00156432" w:rsidRDefault="00662E2D" w:rsidP="00662E2D">
            <w:pPr>
              <w:pStyle w:val="Sinespaciado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156432">
              <w:rPr>
                <w:rFonts w:cs="Calibri"/>
                <w:lang w:eastAsia="en-US"/>
              </w:rPr>
              <w:t xml:space="preserve">Se realiza </w:t>
            </w:r>
            <w:r w:rsidR="00884831" w:rsidRPr="00156432">
              <w:rPr>
                <w:rFonts w:cs="Calibri"/>
                <w:lang w:eastAsia="en-US"/>
              </w:rPr>
              <w:t xml:space="preserve">el </w:t>
            </w:r>
            <w:r w:rsidRPr="00156432">
              <w:rPr>
                <w:rFonts w:cs="Calibri"/>
                <w:lang w:eastAsia="en-US"/>
              </w:rPr>
              <w:t>proceso de capacitación en:  </w:t>
            </w:r>
          </w:p>
          <w:p w14:paraId="2A28368A" w14:textId="00D84E23" w:rsidR="00662E2D" w:rsidRPr="00156432" w:rsidRDefault="00662E2D" w:rsidP="00662E2D">
            <w:pPr>
              <w:pStyle w:val="Sinespaciado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156432">
              <w:rPr>
                <w:rFonts w:cs="Calibri"/>
                <w:lang w:eastAsia="en-US"/>
              </w:rPr>
              <w:t>1. Seguridad y salud en el trabajo.   </w:t>
            </w:r>
          </w:p>
          <w:p w14:paraId="2187E2CC" w14:textId="6DA50E1A" w:rsidR="00662E2D" w:rsidRPr="00156432" w:rsidRDefault="00662E2D" w:rsidP="00662E2D">
            <w:pPr>
              <w:pStyle w:val="Sinespaciado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156432">
              <w:rPr>
                <w:rFonts w:cs="Calibri"/>
                <w:lang w:eastAsia="en-US"/>
              </w:rPr>
              <w:t>2. Capacitación Módulo 1 - Generalidades en Seguridad y Salud en el Trabajo.</w:t>
            </w:r>
          </w:p>
          <w:p w14:paraId="444BDDB1" w14:textId="77777777" w:rsidR="00662E2D" w:rsidRPr="00156432" w:rsidRDefault="00662E2D" w:rsidP="00662E2D">
            <w:pPr>
              <w:pStyle w:val="Sinespaciado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156432">
              <w:rPr>
                <w:rFonts w:cs="Calibri"/>
                <w:lang w:eastAsia="en-US"/>
              </w:rPr>
              <w:t>3.   Capacitación Módulo 2 - Riesgos en el puesto de trabajo y medidas de prevención.</w:t>
            </w:r>
          </w:p>
          <w:p w14:paraId="6282831E" w14:textId="77777777" w:rsidR="00662E2D" w:rsidRPr="00156432" w:rsidRDefault="00662E2D" w:rsidP="00662E2D">
            <w:pPr>
              <w:pStyle w:val="Sinespaciado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156432">
              <w:rPr>
                <w:rFonts w:cs="Calibri"/>
                <w:lang w:eastAsia="en-US"/>
              </w:rPr>
              <w:t xml:space="preserve">4.   Capacitación de protocolos de bioseguridad. </w:t>
            </w:r>
          </w:p>
          <w:p w14:paraId="48EA98ED" w14:textId="43ED017F" w:rsidR="00662E2D" w:rsidRPr="00156432" w:rsidRDefault="00662E2D" w:rsidP="00662E2D">
            <w:pPr>
              <w:pStyle w:val="Sinespaciado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156432">
              <w:rPr>
                <w:rFonts w:cs="Calibri"/>
                <w:lang w:eastAsia="en-US"/>
              </w:rPr>
              <w:t>5.   Manual de Discapacidad</w:t>
            </w:r>
          </w:p>
          <w:p w14:paraId="09E0DE60" w14:textId="12BFC81E" w:rsidR="00662E2D" w:rsidRPr="00156432" w:rsidRDefault="00662E2D" w:rsidP="00862D5F">
            <w:pPr>
              <w:pStyle w:val="Sinespaciado"/>
              <w:spacing w:after="0" w:line="240" w:lineRule="auto"/>
              <w:jc w:val="both"/>
              <w:rPr>
                <w:rFonts w:cs="Calibri"/>
                <w:lang w:eastAsia="en-US"/>
              </w:rPr>
            </w:pPr>
          </w:p>
          <w:p w14:paraId="47C873DD" w14:textId="5DA6276D" w:rsidR="00862D5F" w:rsidRPr="00156432" w:rsidRDefault="00862D5F" w:rsidP="00862D5F">
            <w:pPr>
              <w:pStyle w:val="Sinespaciado"/>
              <w:spacing w:after="0" w:line="240" w:lineRule="auto"/>
              <w:jc w:val="both"/>
              <w:rPr>
                <w:rFonts w:cs="Calibri"/>
                <w:lang w:eastAsia="en-US"/>
              </w:rPr>
            </w:pPr>
            <w:r w:rsidRPr="00156432">
              <w:rPr>
                <w:rFonts w:cs="Calibri"/>
                <w:lang w:eastAsia="en-US"/>
              </w:rPr>
              <w:t>Integridad transparencia y lucha contra la corrupción</w:t>
            </w:r>
          </w:p>
          <w:p w14:paraId="641C723A" w14:textId="77777777" w:rsidR="00862D5F" w:rsidRPr="00662E2D" w:rsidRDefault="00862D5F" w:rsidP="00862D5F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  <w:tc>
          <w:tcPr>
            <w:tcW w:w="2596" w:type="dxa"/>
          </w:tcPr>
          <w:p w14:paraId="7011C710" w14:textId="77777777" w:rsidR="00862D5F" w:rsidRPr="00862D5F" w:rsidRDefault="00862D5F" w:rsidP="00862D5F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862D5F">
              <w:rPr>
                <w:rFonts w:asciiTheme="majorHAnsi" w:hAnsiTheme="majorHAnsi" w:cstheme="majorHAnsi"/>
                <w:color w:val="000000" w:themeColor="text1"/>
              </w:rPr>
              <w:t>Sistema de Información Contratista – Certificados.</w:t>
            </w:r>
          </w:p>
          <w:p w14:paraId="750EB296" w14:textId="77777777" w:rsidR="00862D5F" w:rsidRPr="00862D5F" w:rsidRDefault="00862D5F" w:rsidP="00862D5F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4FE61569" w14:textId="053A3ED4" w:rsidR="00862D5F" w:rsidRDefault="00862D5F" w:rsidP="00862D5F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68901A4" w14:textId="7110BF82" w:rsidR="00662E2D" w:rsidRDefault="00662E2D" w:rsidP="00862D5F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2A8FD15B" w14:textId="6A5F5A4F" w:rsidR="00662E2D" w:rsidRDefault="00662E2D" w:rsidP="00862D5F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67188920" w14:textId="33517734" w:rsidR="00662E2D" w:rsidRDefault="00662E2D" w:rsidP="00862D5F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756D2EA" w14:textId="38E650B9" w:rsidR="00662E2D" w:rsidRDefault="00662E2D" w:rsidP="00862D5F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76B38A64" w14:textId="60D11F94" w:rsidR="00662E2D" w:rsidRDefault="00662E2D" w:rsidP="00862D5F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1B55757" w14:textId="34E497FF" w:rsidR="00662E2D" w:rsidRDefault="00662E2D" w:rsidP="00862D5F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40A7E0FC" w14:textId="036F0B1A" w:rsidR="00662E2D" w:rsidRDefault="00662E2D" w:rsidP="00862D5F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560998F8" w14:textId="493E4898" w:rsidR="00662E2D" w:rsidRDefault="00662E2D" w:rsidP="00862D5F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7B8CA9D2" w14:textId="77777777" w:rsidR="00662E2D" w:rsidRPr="00862D5F" w:rsidRDefault="00662E2D" w:rsidP="00662E2D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48D02CCB" w14:textId="77777777" w:rsidR="00862D5F" w:rsidRPr="00862D5F" w:rsidRDefault="00862D5F" w:rsidP="00862D5F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</w:rPr>
            </w:pPr>
          </w:p>
          <w:p w14:paraId="325706BE" w14:textId="7D65A326" w:rsidR="00862D5F" w:rsidRPr="00862D5F" w:rsidRDefault="00671567" w:rsidP="00862D5F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A</w:t>
            </w:r>
            <w:r w:rsidR="00862D5F" w:rsidRPr="00862D5F">
              <w:rPr>
                <w:rFonts w:asciiTheme="majorHAnsi" w:hAnsiTheme="majorHAnsi" w:cstheme="majorHAnsi"/>
                <w:color w:val="000000" w:themeColor="text1"/>
              </w:rPr>
              <w:t>VA-Función Pública</w:t>
            </w:r>
          </w:p>
        </w:tc>
      </w:tr>
      <w:tr w:rsidR="00852E1F" w:rsidRPr="00867E35" w14:paraId="13A5E7C3" w14:textId="77777777" w:rsidTr="00156432">
        <w:trPr>
          <w:trHeight w:val="212"/>
        </w:trPr>
        <w:tc>
          <w:tcPr>
            <w:tcW w:w="450" w:type="dxa"/>
          </w:tcPr>
          <w:p w14:paraId="5B384ECB" w14:textId="128D3F4F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19.</w:t>
            </w:r>
          </w:p>
        </w:tc>
        <w:tc>
          <w:tcPr>
            <w:tcW w:w="3123" w:type="dxa"/>
          </w:tcPr>
          <w:p w14:paraId="7BCBAF53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Realizar seguimiento en la etapa productiva a los aprendices que le sean asignados de</w:t>
            </w:r>
          </w:p>
          <w:p w14:paraId="1A339C69" w14:textId="49F7AAB0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acuerdo con el procedimiento y lineamientos establecidos por la Entidad.</w:t>
            </w:r>
          </w:p>
        </w:tc>
        <w:tc>
          <w:tcPr>
            <w:tcW w:w="2551" w:type="dxa"/>
          </w:tcPr>
          <w:p w14:paraId="490439BE" w14:textId="3208CFD4" w:rsidR="00862D5F" w:rsidRDefault="00F228B4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Diligenciamiento del formato 023 y formato 165</w:t>
            </w:r>
          </w:p>
        </w:tc>
        <w:tc>
          <w:tcPr>
            <w:tcW w:w="2596" w:type="dxa"/>
          </w:tcPr>
          <w:p w14:paraId="42280072" w14:textId="174760ED" w:rsidR="00862D5F" w:rsidRDefault="00F228B4" w:rsidP="00862D5F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se realiza seguimiento de aprendices en etapa productiva</w:t>
            </w:r>
          </w:p>
        </w:tc>
      </w:tr>
      <w:tr w:rsidR="00852E1F" w:rsidRPr="00867E35" w14:paraId="1B2FB7B5" w14:textId="77777777" w:rsidTr="00156432">
        <w:trPr>
          <w:trHeight w:val="212"/>
        </w:trPr>
        <w:tc>
          <w:tcPr>
            <w:tcW w:w="450" w:type="dxa"/>
          </w:tcPr>
          <w:p w14:paraId="09E28D86" w14:textId="56FD419D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20.</w:t>
            </w:r>
          </w:p>
        </w:tc>
        <w:tc>
          <w:tcPr>
            <w:tcW w:w="3123" w:type="dxa"/>
          </w:tcPr>
          <w:p w14:paraId="5E6C50B2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Responder por los bienes y elementos puestos a su disposición para el cumplimiento de</w:t>
            </w:r>
          </w:p>
          <w:p w14:paraId="535C0F51" w14:textId="2662CE1C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objeto del contrato; y una vez finalizado el contrato quedar a paz y salvo con el Almacén.</w:t>
            </w:r>
          </w:p>
        </w:tc>
        <w:tc>
          <w:tcPr>
            <w:tcW w:w="2551" w:type="dxa"/>
          </w:tcPr>
          <w:p w14:paraId="0DC474C4" w14:textId="68009118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B026D1">
              <w:rPr>
                <w:rFonts w:asciiTheme="majorHAnsi" w:hAnsiTheme="majorHAnsi" w:cstheme="majorHAnsi"/>
                <w:color w:val="000000" w:themeColor="text1"/>
              </w:rPr>
              <w:t xml:space="preserve">Esta obligación no se registró para el mes de </w:t>
            </w:r>
            <w:r w:rsidR="006A2DB5">
              <w:rPr>
                <w:rFonts w:asciiTheme="majorHAnsi" w:hAnsiTheme="majorHAnsi" w:cstheme="majorHAnsi"/>
                <w:color w:val="000000" w:themeColor="text1"/>
              </w:rPr>
              <w:t>noviembre.</w:t>
            </w:r>
          </w:p>
        </w:tc>
        <w:tc>
          <w:tcPr>
            <w:tcW w:w="2596" w:type="dxa"/>
          </w:tcPr>
          <w:p w14:paraId="44C02A9E" w14:textId="4FD45516" w:rsidR="00862D5F" w:rsidRDefault="00862D5F" w:rsidP="00862D5F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 xml:space="preserve">La modalidad de formación virtual no genera bienes y elementos asignados por Almacén. </w:t>
            </w:r>
          </w:p>
        </w:tc>
      </w:tr>
      <w:tr w:rsidR="00852E1F" w:rsidRPr="00867E35" w14:paraId="3764A61D" w14:textId="77777777" w:rsidTr="00156432">
        <w:trPr>
          <w:trHeight w:val="212"/>
        </w:trPr>
        <w:tc>
          <w:tcPr>
            <w:tcW w:w="450" w:type="dxa"/>
          </w:tcPr>
          <w:p w14:paraId="10A75919" w14:textId="630C9F32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t>21.</w:t>
            </w:r>
          </w:p>
        </w:tc>
        <w:tc>
          <w:tcPr>
            <w:tcW w:w="3123" w:type="dxa"/>
          </w:tcPr>
          <w:p w14:paraId="56E6FDE3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Gestionar y entregar a la coordinación y al supervisor(a), a más tardar dentro de los primeros</w:t>
            </w:r>
          </w:p>
          <w:p w14:paraId="76A6E3EC" w14:textId="77777777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lastRenderedPageBreak/>
              <w:t>cinco (5) días hábiles del mes siguiente; el reporte mensual de las horas ejecutadas, de</w:t>
            </w:r>
          </w:p>
          <w:p w14:paraId="7F11CC5A" w14:textId="5D71A634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acuerdo con los tiempos de programación y lo definido en el manual de contratación.</w:t>
            </w:r>
          </w:p>
        </w:tc>
        <w:tc>
          <w:tcPr>
            <w:tcW w:w="2551" w:type="dxa"/>
          </w:tcPr>
          <w:p w14:paraId="68D98258" w14:textId="1354CA14" w:rsidR="00862D5F" w:rsidRPr="00884831" w:rsidRDefault="00884831" w:rsidP="0088483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884831">
              <w:rPr>
                <w:rFonts w:asciiTheme="majorHAnsi" w:hAnsiTheme="majorHAnsi" w:cstheme="majorHAnsi"/>
                <w:color w:val="000000" w:themeColor="text1"/>
              </w:rPr>
              <w:lastRenderedPageBreak/>
              <w:t xml:space="preserve">Se entrega </w:t>
            </w:r>
            <w:r w:rsidR="00862D5F" w:rsidRPr="00884831">
              <w:rPr>
                <w:rFonts w:asciiTheme="majorHAnsi" w:hAnsiTheme="majorHAnsi" w:cstheme="majorHAnsi"/>
                <w:color w:val="000000" w:themeColor="text1"/>
              </w:rPr>
              <w:t xml:space="preserve">mensualmente 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dentro de los primeros 5 días hábiles, el reporte mensual de las horas </w:t>
            </w:r>
            <w:r>
              <w:rPr>
                <w:rFonts w:asciiTheme="majorHAnsi" w:hAnsiTheme="majorHAnsi" w:cstheme="majorHAnsi"/>
                <w:color w:val="000000" w:themeColor="text1"/>
              </w:rPr>
              <w:lastRenderedPageBreak/>
              <w:t xml:space="preserve">ejecutadas y </w:t>
            </w:r>
            <w:r w:rsidR="00862D5F" w:rsidRPr="00884831">
              <w:rPr>
                <w:rFonts w:asciiTheme="majorHAnsi" w:hAnsiTheme="majorHAnsi" w:cstheme="majorHAnsi"/>
                <w:color w:val="000000" w:themeColor="text1"/>
              </w:rPr>
              <w:t>los informes de ejecución contractual con sus evidencias a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la coordinación y al</w:t>
            </w:r>
            <w:r w:rsidR="00862D5F" w:rsidRPr="00884831">
              <w:rPr>
                <w:rFonts w:asciiTheme="majorHAnsi" w:hAnsiTheme="majorHAnsi" w:cstheme="majorHAnsi"/>
                <w:color w:val="000000" w:themeColor="text1"/>
              </w:rPr>
              <w:t xml:space="preserve"> supervisor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, de acuerdo con la programación asignada. </w:t>
            </w:r>
          </w:p>
        </w:tc>
        <w:tc>
          <w:tcPr>
            <w:tcW w:w="2596" w:type="dxa"/>
          </w:tcPr>
          <w:p w14:paraId="36F4C2E0" w14:textId="77777777" w:rsidR="00403C00" w:rsidRDefault="00862D5F" w:rsidP="00862D5F">
            <w:pPr>
              <w:spacing w:after="0"/>
              <w:rPr>
                <w:rFonts w:asciiTheme="majorHAnsi" w:hAnsiTheme="majorHAnsi" w:cstheme="majorHAnsi"/>
                <w:color w:val="000000" w:themeColor="text1"/>
              </w:rPr>
            </w:pPr>
            <w:r w:rsidRPr="00884831">
              <w:rPr>
                <w:rFonts w:asciiTheme="majorHAnsi" w:hAnsiTheme="majorHAnsi" w:cstheme="majorHAnsi"/>
                <w:color w:val="000000" w:themeColor="text1"/>
              </w:rPr>
              <w:lastRenderedPageBreak/>
              <w:t xml:space="preserve">Formatos: </w:t>
            </w:r>
          </w:p>
          <w:p w14:paraId="498759A4" w14:textId="77777777" w:rsidR="00403C00" w:rsidRDefault="00862D5F" w:rsidP="00862D5F">
            <w:pPr>
              <w:spacing w:after="0"/>
              <w:rPr>
                <w:rFonts w:asciiTheme="majorHAnsi" w:hAnsiTheme="majorHAnsi" w:cstheme="majorHAnsi"/>
                <w:color w:val="000000" w:themeColor="text1"/>
              </w:rPr>
            </w:pPr>
            <w:r w:rsidRPr="00884831">
              <w:rPr>
                <w:rFonts w:asciiTheme="majorHAnsi" w:hAnsiTheme="majorHAnsi" w:cstheme="majorHAnsi"/>
                <w:color w:val="000000" w:themeColor="text1"/>
              </w:rPr>
              <w:t>Informe de Evidencias</w:t>
            </w:r>
            <w:r w:rsidR="00403C00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  <w:p w14:paraId="7446208A" w14:textId="6886C94F" w:rsidR="00862D5F" w:rsidRDefault="00862D5F" w:rsidP="00862D5F">
            <w:pPr>
              <w:spacing w:after="0"/>
              <w:rPr>
                <w:rFonts w:asciiTheme="majorHAnsi" w:hAnsiTheme="majorHAnsi" w:cstheme="majorHAnsi"/>
              </w:rPr>
            </w:pPr>
            <w:r w:rsidRPr="00884831">
              <w:rPr>
                <w:rFonts w:asciiTheme="majorHAnsi" w:hAnsiTheme="majorHAnsi" w:cstheme="majorHAnsi"/>
              </w:rPr>
              <w:t xml:space="preserve">GTH-F-062-Formato Informe Mensual de Ejecución Contractual v10. </w:t>
            </w:r>
          </w:p>
          <w:p w14:paraId="15E5C8A6" w14:textId="77777777" w:rsidR="00403C00" w:rsidRPr="00884831" w:rsidRDefault="00403C00" w:rsidP="00862D5F">
            <w:pPr>
              <w:spacing w:after="0"/>
              <w:rPr>
                <w:rFonts w:asciiTheme="majorHAnsi" w:hAnsiTheme="majorHAnsi" w:cstheme="majorHAnsi"/>
              </w:rPr>
            </w:pPr>
          </w:p>
          <w:p w14:paraId="648BC593" w14:textId="5184AD9D" w:rsidR="00862D5F" w:rsidRPr="00884831" w:rsidRDefault="00671567" w:rsidP="00862D5F">
            <w:pPr>
              <w:pStyle w:val="Sinespaciado"/>
              <w:spacing w:after="0" w:line="276" w:lineRule="auto"/>
              <w:rPr>
                <w:rFonts w:asciiTheme="majorHAnsi" w:hAnsiTheme="majorHAnsi" w:cstheme="majorHAnsi"/>
                <w:color w:val="000000" w:themeColor="text1"/>
              </w:rPr>
            </w:pPr>
            <w:hyperlink r:id="rId22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http://senasofiaplus.edu.co/sofia/home/principal.faces</w:t>
              </w:r>
            </w:hyperlink>
            <w:r>
              <w:rPr>
                <w:rFonts w:asciiTheme="majorHAnsi" w:hAnsiTheme="majorHAnsi" w:cstheme="majorHAnsi"/>
              </w:rPr>
              <w:t xml:space="preserve"> , </w:t>
            </w:r>
            <w:hyperlink r:id="rId23" w:history="1">
              <w:r w:rsidRPr="004D1B53">
                <w:rPr>
                  <w:rStyle w:val="Hipervnculo"/>
                  <w:rFonts w:asciiTheme="majorHAnsi" w:hAnsiTheme="majorHAnsi" w:cstheme="majorHAnsi"/>
                </w:rPr>
                <w:t>https://zajuna.sena.edu.co/zajuna/my/courses.php</w:t>
              </w:r>
            </w:hyperlink>
            <w:r w:rsidR="00403C00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  <w:p w14:paraId="6127808D" w14:textId="100E5442" w:rsidR="00862D5F" w:rsidRPr="00884831" w:rsidRDefault="00862D5F" w:rsidP="00862D5F">
            <w:pPr>
              <w:spacing w:after="0"/>
              <w:rPr>
                <w:rFonts w:asciiTheme="majorHAnsi" w:hAnsiTheme="majorHAnsi" w:cstheme="majorHAnsi"/>
                <w:color w:val="000000" w:themeColor="text1"/>
              </w:rPr>
            </w:pPr>
            <w:r w:rsidRPr="00884831">
              <w:rPr>
                <w:rFonts w:asciiTheme="majorHAnsi" w:hAnsiTheme="majorHAnsi" w:cstheme="majorHAnsi"/>
                <w:color w:val="000000" w:themeColor="text1"/>
              </w:rPr>
              <w:t>Correo electrónico</w:t>
            </w:r>
            <w:r w:rsidR="00403C00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  <w:p w14:paraId="437B8D7F" w14:textId="10C310BE" w:rsidR="00862D5F" w:rsidRPr="00884831" w:rsidRDefault="00862D5F" w:rsidP="00862D5F">
            <w:pPr>
              <w:spacing w:after="0"/>
              <w:rPr>
                <w:rFonts w:asciiTheme="majorHAnsi" w:hAnsiTheme="majorHAnsi" w:cstheme="majorHAnsi"/>
                <w:color w:val="000000" w:themeColor="text1"/>
              </w:rPr>
            </w:pPr>
            <w:r w:rsidRPr="00884831">
              <w:rPr>
                <w:rFonts w:asciiTheme="majorHAnsi" w:hAnsiTheme="majorHAnsi" w:cstheme="majorHAnsi"/>
                <w:color w:val="000000" w:themeColor="text1"/>
              </w:rPr>
              <w:t>Plataforma S</w:t>
            </w:r>
            <w:r w:rsidR="00403C00">
              <w:rPr>
                <w:rFonts w:asciiTheme="majorHAnsi" w:hAnsiTheme="majorHAnsi" w:cstheme="majorHAnsi"/>
                <w:color w:val="000000" w:themeColor="text1"/>
              </w:rPr>
              <w:t>ECOP II.</w:t>
            </w:r>
          </w:p>
          <w:p w14:paraId="7B6A484D" w14:textId="2665F54F" w:rsidR="00862D5F" w:rsidRPr="00884831" w:rsidRDefault="00862D5F" w:rsidP="00862D5F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 w:rsidRPr="00884831">
              <w:rPr>
                <w:rFonts w:asciiTheme="majorHAnsi" w:hAnsiTheme="majorHAnsi" w:cstheme="majorHAnsi"/>
                <w:color w:val="000000" w:themeColor="text1"/>
              </w:rPr>
              <w:t>Sistema de Información Contratista</w:t>
            </w:r>
            <w:r w:rsidR="00403C00">
              <w:rPr>
                <w:rFonts w:asciiTheme="majorHAnsi" w:hAnsiTheme="majorHAnsi" w:cstheme="majorHAnsi"/>
                <w:color w:val="000000" w:themeColor="text1"/>
              </w:rPr>
              <w:t>.</w:t>
            </w:r>
          </w:p>
        </w:tc>
      </w:tr>
      <w:tr w:rsidR="00852E1F" w:rsidRPr="00867E35" w14:paraId="06E4DA35" w14:textId="77777777" w:rsidTr="00156432">
        <w:trPr>
          <w:trHeight w:val="212"/>
        </w:trPr>
        <w:tc>
          <w:tcPr>
            <w:tcW w:w="450" w:type="dxa"/>
          </w:tcPr>
          <w:p w14:paraId="2AB4987F" w14:textId="6D23489E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sz w:val="23"/>
                <w:szCs w:val="23"/>
              </w:rPr>
              <w:lastRenderedPageBreak/>
              <w:t>22.</w:t>
            </w:r>
          </w:p>
        </w:tc>
        <w:tc>
          <w:tcPr>
            <w:tcW w:w="3123" w:type="dxa"/>
          </w:tcPr>
          <w:p w14:paraId="6D4B0717" w14:textId="23D4EA12" w:rsidR="00862D5F" w:rsidRPr="00AD551E" w:rsidRDefault="00862D5F" w:rsidP="00862D5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AD551E">
              <w:rPr>
                <w:rFonts w:cs="Calibri"/>
              </w:rPr>
              <w:t>Las demás necesarias para el cabal cumplimiento del objeto contractual</w:t>
            </w:r>
          </w:p>
        </w:tc>
        <w:tc>
          <w:tcPr>
            <w:tcW w:w="2551" w:type="dxa"/>
          </w:tcPr>
          <w:p w14:paraId="725BFE14" w14:textId="77777777" w:rsidR="00862D5F" w:rsidRDefault="00862D5F" w:rsidP="00862D5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2596" w:type="dxa"/>
          </w:tcPr>
          <w:p w14:paraId="4E2F47DD" w14:textId="77777777" w:rsidR="00862D5F" w:rsidRDefault="00862D5F" w:rsidP="00862D5F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1B7A2076" w:rsidR="009C0F15" w:rsidRDefault="009C0F15" w:rsidP="0003262A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1534CB5B" w14:textId="256A1144" w:rsidR="0003262A" w:rsidRDefault="009C0F15" w:rsidP="0003262A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3BB94C90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2335" w:type="dxa"/>
            <w:noWrap/>
            <w:hideMark/>
          </w:tcPr>
          <w:p w14:paraId="587F030A" w14:textId="752B923F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  <w:hideMark/>
          </w:tcPr>
          <w:p w14:paraId="1BA48BE6" w14:textId="5E5EDA24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1297B44C" w14:textId="6AD75FE5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3C268F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4EBAF3E6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2335" w:type="dxa"/>
            <w:noWrap/>
            <w:hideMark/>
          </w:tcPr>
          <w:p w14:paraId="64A298DB" w14:textId="239676F8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  <w:hideMark/>
          </w:tcPr>
          <w:p w14:paraId="4CCEEC8A" w14:textId="77E36CF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395541F3" w14:textId="6386C84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388F06AC" w14:textId="77777777" w:rsidR="0003262A" w:rsidRDefault="0003262A" w:rsidP="0003262A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2E213171" w14:textId="712521CF" w:rsidR="00F953D4" w:rsidRDefault="00CE61DA" w:rsidP="0003262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78A9B300" w14:textId="77777777" w:rsidR="005132C1" w:rsidRDefault="005132C1" w:rsidP="0003262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60F760A" w14:textId="59816E40" w:rsidR="00F953D4" w:rsidRDefault="00B30D51" w:rsidP="00F228B4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41DB7">
        <w:rPr>
          <w:rFonts w:asciiTheme="majorHAnsi" w:hAnsiTheme="majorHAnsi" w:cstheme="majorHAnsi"/>
          <w:sz w:val="24"/>
          <w:szCs w:val="24"/>
        </w:rPr>
        <w:lastRenderedPageBreak/>
        <w:t>Para el trámite de la cuenta me permito adjuntar: Documentos electrónicos enunciados como evidencias del cumplimiento de las obligaciones contractuales y los desplazamientos realizados</w:t>
      </w:r>
      <w:r w:rsidR="006F4936">
        <w:rPr>
          <w:rFonts w:asciiTheme="majorHAnsi" w:hAnsiTheme="majorHAnsi" w:cstheme="majorHAnsi"/>
          <w:sz w:val="24"/>
          <w:szCs w:val="24"/>
        </w:rPr>
        <w:t xml:space="preserve"> y el</w:t>
      </w:r>
      <w:r w:rsidR="005A625C">
        <w:rPr>
          <w:rFonts w:asciiTheme="majorHAnsi" w:hAnsiTheme="majorHAnsi" w:cstheme="majorHAnsi"/>
          <w:sz w:val="24"/>
          <w:szCs w:val="24"/>
        </w:rPr>
        <w:t xml:space="preserve"> número de la </w:t>
      </w:r>
      <w:r w:rsidR="005A625C" w:rsidRPr="00B4424F">
        <w:rPr>
          <w:rFonts w:asciiTheme="majorHAnsi" w:hAnsiTheme="majorHAnsi" w:cstheme="majorHAnsi"/>
          <w:sz w:val="24"/>
          <w:szCs w:val="24"/>
        </w:rPr>
        <w:t>p</w:t>
      </w:r>
      <w:r w:rsidRPr="00B4424F">
        <w:rPr>
          <w:rFonts w:asciiTheme="majorHAnsi" w:hAnsiTheme="majorHAnsi" w:cstheme="majorHAnsi"/>
          <w:sz w:val="24"/>
          <w:szCs w:val="24"/>
        </w:rPr>
        <w:t>lanilla</w:t>
      </w:r>
      <w:r w:rsidR="00F228B4" w:rsidRPr="00F228B4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 </w:t>
      </w:r>
      <w:r w:rsidR="009823E5" w:rsidRPr="009823E5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4630090764</w:t>
      </w:r>
      <w:r w:rsidR="00792050" w:rsidRPr="00B4424F">
        <w:rPr>
          <w:rFonts w:asciiTheme="majorHAnsi" w:eastAsiaTheme="minorEastAsia" w:hAnsiTheme="majorHAnsi" w:cstheme="majorHAnsi"/>
          <w:sz w:val="24"/>
          <w:szCs w:val="24"/>
          <w:lang w:eastAsia="es-ES"/>
        </w:rPr>
        <w:t xml:space="preserve"> </w:t>
      </w:r>
      <w:r w:rsidRPr="00B4424F">
        <w:rPr>
          <w:rFonts w:asciiTheme="majorHAnsi" w:hAnsiTheme="majorHAnsi" w:cstheme="majorHAnsi"/>
          <w:color w:val="000000" w:themeColor="text1"/>
          <w:sz w:val="24"/>
          <w:szCs w:val="24"/>
        </w:rPr>
        <w:t>de</w:t>
      </w:r>
      <w:r w:rsidRPr="00641DB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pago de aportes a salud, pensiones y ARL</w:t>
      </w:r>
      <w:r w:rsidRPr="00641DB7">
        <w:rPr>
          <w:rFonts w:asciiTheme="majorHAnsi" w:hAnsiTheme="majorHAnsi" w:cstheme="majorHAnsi"/>
          <w:sz w:val="24"/>
          <w:szCs w:val="24"/>
        </w:rPr>
        <w:t xml:space="preserve"> </w:t>
      </w:r>
      <w:r w:rsidRPr="00641DB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expedido por </w:t>
      </w:r>
      <w:r w:rsidR="00156432">
        <w:rPr>
          <w:rFonts w:asciiTheme="majorHAnsi" w:hAnsiTheme="majorHAnsi" w:cstheme="majorHAnsi"/>
          <w:color w:val="000000" w:themeColor="text1"/>
          <w:sz w:val="24"/>
          <w:szCs w:val="24"/>
        </w:rPr>
        <w:t>Bancoomeva</w:t>
      </w:r>
      <w:r w:rsidRPr="00641DB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correspondiente al mes </w:t>
      </w:r>
      <w:r w:rsidR="00867E35">
        <w:rPr>
          <w:rFonts w:asciiTheme="majorHAnsi" w:hAnsiTheme="majorHAnsi" w:cstheme="majorHAnsi"/>
          <w:color w:val="000000" w:themeColor="text1"/>
          <w:sz w:val="24"/>
          <w:szCs w:val="24"/>
        </w:rPr>
        <w:t>de</w:t>
      </w:r>
      <w:r w:rsidR="00650FE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9823E5">
        <w:rPr>
          <w:rFonts w:asciiTheme="majorHAnsi" w:hAnsiTheme="majorHAnsi" w:cstheme="majorHAnsi"/>
          <w:color w:val="000000" w:themeColor="text1"/>
          <w:sz w:val="24"/>
          <w:szCs w:val="24"/>
        </w:rPr>
        <w:t>octubre</w:t>
      </w:r>
      <w:r w:rsidR="00867E35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de 202</w:t>
      </w:r>
      <w:r w:rsidR="00FC2642">
        <w:rPr>
          <w:rFonts w:asciiTheme="majorHAnsi" w:hAnsiTheme="majorHAnsi" w:cstheme="majorHAnsi"/>
          <w:color w:val="000000" w:themeColor="text1"/>
          <w:sz w:val="24"/>
          <w:szCs w:val="24"/>
        </w:rPr>
        <w:t>5</w:t>
      </w:r>
      <w:r w:rsidRPr="00641DB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. </w:t>
      </w:r>
      <w:r w:rsidRPr="00641DB7">
        <w:rPr>
          <w:rFonts w:asciiTheme="majorHAnsi" w:hAnsiTheme="majorHAnsi" w:cstheme="majorHAnsi"/>
          <w:sz w:val="24"/>
          <w:szCs w:val="24"/>
        </w:rPr>
        <w:t xml:space="preserve">(Decreto Ley 2106 de </w:t>
      </w:r>
      <w:r w:rsidRPr="00B4424F">
        <w:rPr>
          <w:rFonts w:asciiTheme="majorHAnsi" w:hAnsiTheme="majorHAnsi" w:cstheme="majorHAnsi"/>
          <w:sz w:val="24"/>
          <w:szCs w:val="24"/>
        </w:rPr>
        <w:t>2019 – “Decreto Ley</w:t>
      </w:r>
      <w:r w:rsidRPr="00641DB7">
        <w:rPr>
          <w:rFonts w:asciiTheme="majorHAnsi" w:hAnsiTheme="majorHAnsi" w:cstheme="majorHAnsi"/>
          <w:sz w:val="24"/>
          <w:szCs w:val="24"/>
        </w:rPr>
        <w:t xml:space="preserve"> Antitrámites”)</w:t>
      </w:r>
    </w:p>
    <w:p w14:paraId="4BE76C21" w14:textId="223A114D" w:rsidR="009C0F15" w:rsidRDefault="009C0F15" w:rsidP="0003262A">
      <w:pPr>
        <w:jc w:val="both"/>
        <w:rPr>
          <w:rFonts w:asciiTheme="majorHAnsi" w:hAnsiTheme="majorHAnsi" w:cstheme="majorHAnsi"/>
          <w:sz w:val="24"/>
          <w:szCs w:val="24"/>
        </w:rPr>
      </w:pPr>
      <w:r w:rsidRPr="00B4424F">
        <w:rPr>
          <w:rFonts w:asciiTheme="majorHAnsi" w:hAnsiTheme="majorHAnsi" w:cstheme="majorHAnsi"/>
          <w:sz w:val="24"/>
          <w:szCs w:val="24"/>
        </w:rPr>
        <w:t>Evidencias en (</w:t>
      </w:r>
      <w:r w:rsidR="002043CE" w:rsidRPr="00B4424F">
        <w:rPr>
          <w:rFonts w:asciiTheme="majorHAnsi" w:hAnsiTheme="majorHAnsi" w:cstheme="majorHAnsi"/>
          <w:sz w:val="24"/>
          <w:szCs w:val="24"/>
        </w:rPr>
        <w:t>1</w:t>
      </w:r>
      <w:r w:rsidR="00CC3B3B">
        <w:rPr>
          <w:rFonts w:asciiTheme="majorHAnsi" w:hAnsiTheme="majorHAnsi" w:cstheme="majorHAnsi"/>
          <w:sz w:val="24"/>
          <w:szCs w:val="24"/>
        </w:rPr>
        <w:t>6</w:t>
      </w:r>
      <w:r w:rsidRPr="00B4424F">
        <w:rPr>
          <w:rFonts w:asciiTheme="majorHAnsi" w:hAnsiTheme="majorHAnsi" w:cstheme="majorHAnsi"/>
          <w:sz w:val="24"/>
          <w:szCs w:val="24"/>
        </w:rPr>
        <w:t>) folios</w:t>
      </w:r>
    </w:p>
    <w:p w14:paraId="3D5B3825" w14:textId="77777777" w:rsidR="00B00C54" w:rsidRPr="009C0F15" w:rsidRDefault="00B00C54" w:rsidP="00B00C54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1A803559" w14:textId="48B5E1DA" w:rsidR="009C0F15" w:rsidRDefault="009C0F15" w:rsidP="00B00C54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6A615FBA" w14:textId="0FA1A9F6" w:rsidR="00867E35" w:rsidRDefault="00867E35" w:rsidP="00B00C54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2BEC847E" w14:textId="77777777" w:rsidR="00B4424F" w:rsidRDefault="00B4424F" w:rsidP="00B00C54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033A8E2" w14:textId="77777777" w:rsidR="00156432" w:rsidRPr="008E6FC5" w:rsidRDefault="00156432" w:rsidP="00B00C54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4A26193" w14:textId="7595DA52" w:rsidR="00867E35" w:rsidRPr="00DC02A1" w:rsidRDefault="00156432" w:rsidP="00867E35">
      <w:pPr>
        <w:pStyle w:val="Sinespaciado"/>
        <w:spacing w:after="0" w:line="276" w:lineRule="auto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>
        <w:rPr>
          <w:rFonts w:asciiTheme="majorHAnsi" w:hAnsiTheme="majorHAnsi" w:cstheme="majorHAnsi"/>
          <w:b/>
          <w:color w:val="000000" w:themeColor="text1"/>
          <w:sz w:val="24"/>
          <w:szCs w:val="24"/>
        </w:rPr>
        <w:t>GINA PAOLA ZAMORA LOZANO</w:t>
      </w:r>
    </w:p>
    <w:p w14:paraId="548619AB" w14:textId="77777777" w:rsidR="00867E35" w:rsidRPr="00DC02A1" w:rsidRDefault="00867E35" w:rsidP="00867E35">
      <w:pPr>
        <w:pStyle w:val="Sinespaciado"/>
        <w:spacing w:after="0" w:line="276" w:lineRule="auto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DC02A1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Contratista</w:t>
      </w:r>
    </w:p>
    <w:p w14:paraId="3793AA16" w14:textId="62F746B4" w:rsidR="00867E35" w:rsidRDefault="00867E35" w:rsidP="00B00C54">
      <w:pPr>
        <w:pStyle w:val="Sinespaciado"/>
        <w:spacing w:after="0" w:line="240" w:lineRule="auto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867E35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C.C. No. </w:t>
      </w:r>
      <w:r w:rsidR="00156432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1.111.787.811</w:t>
      </w:r>
      <w:r w:rsidRPr="00867E35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 </w:t>
      </w:r>
      <w:r w:rsidR="00156432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Buenaventura, Valle del cauca</w:t>
      </w:r>
    </w:p>
    <w:p w14:paraId="3223FD02" w14:textId="77777777" w:rsidR="00B00C54" w:rsidRPr="00867E35" w:rsidRDefault="00B00C54" w:rsidP="00B00C54">
      <w:pPr>
        <w:pStyle w:val="Sinespaciado"/>
        <w:spacing w:after="0" w:line="240" w:lineRule="auto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39031D24" w14:textId="77777777" w:rsidR="00DB5F59" w:rsidRDefault="00DB5F59" w:rsidP="00B00C5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48DC4A40" w:rsidR="009C0F15" w:rsidRDefault="009C0F15" w:rsidP="00B00C5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461944DA" w14:textId="21B7A3F1" w:rsidR="00B00C54" w:rsidRDefault="00B00C54" w:rsidP="00B00C54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D1911EB" w14:textId="65D13524" w:rsidR="00DA472B" w:rsidRDefault="00DA472B" w:rsidP="00B00C54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B0E3681" w14:textId="77777777" w:rsidR="00DA472B" w:rsidRPr="00F518EB" w:rsidRDefault="00DA472B" w:rsidP="00DA472B">
      <w:pPr>
        <w:spacing w:after="0" w:line="240" w:lineRule="auto"/>
        <w:rPr>
          <w:b/>
          <w:bCs/>
          <w:sz w:val="24"/>
          <w:szCs w:val="24"/>
        </w:rPr>
      </w:pPr>
      <w:r w:rsidRPr="00F518EB">
        <w:rPr>
          <w:b/>
          <w:bCs/>
          <w:sz w:val="24"/>
          <w:szCs w:val="24"/>
        </w:rPr>
        <w:t>JHON FELIPE VIDAL LOPEZ</w:t>
      </w:r>
    </w:p>
    <w:p w14:paraId="0B4DBA20" w14:textId="55D27976" w:rsidR="00DA472B" w:rsidRPr="00F518EB" w:rsidRDefault="00F119C2" w:rsidP="00DA472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Supervisor de </w:t>
      </w:r>
      <w:r w:rsidR="00DA472B">
        <w:rPr>
          <w:sz w:val="24"/>
          <w:szCs w:val="24"/>
        </w:rPr>
        <w:t>C</w:t>
      </w:r>
      <w:r w:rsidR="00DA472B" w:rsidRPr="00F518EB">
        <w:rPr>
          <w:rFonts w:cs="Calibri"/>
          <w:sz w:val="24"/>
          <w:szCs w:val="24"/>
        </w:rPr>
        <w:t xml:space="preserve">ontrato </w:t>
      </w:r>
      <w:r w:rsidR="00DA472B" w:rsidRPr="00492E89">
        <w:rPr>
          <w:rFonts w:cs="Calibri"/>
          <w:sz w:val="24"/>
          <w:szCs w:val="24"/>
        </w:rPr>
        <w:t xml:space="preserve">No. </w:t>
      </w:r>
      <w:r w:rsidR="00492E89" w:rsidRPr="00492E89">
        <w:rPr>
          <w:rFonts w:eastAsia="Times New Roman" w:cs="Calibri"/>
          <w:sz w:val="24"/>
          <w:szCs w:val="24"/>
          <w:lang w:eastAsia="es-CO"/>
        </w:rPr>
        <w:t>CO1.PCCNTR.7468891 de 2025</w:t>
      </w:r>
    </w:p>
    <w:p w14:paraId="70D0340E" w14:textId="0AF6B3FD" w:rsidR="009C0F15" w:rsidRPr="009C0F15" w:rsidRDefault="00DA472B" w:rsidP="00DA472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F518EB">
        <w:rPr>
          <w:sz w:val="24"/>
          <w:szCs w:val="24"/>
        </w:rPr>
        <w:t xml:space="preserve">Coordinación </w:t>
      </w:r>
      <w:r>
        <w:rPr>
          <w:sz w:val="24"/>
          <w:szCs w:val="24"/>
        </w:rPr>
        <w:t>Académico</w:t>
      </w:r>
      <w:r w:rsidRPr="00F518EB">
        <w:rPr>
          <w:sz w:val="24"/>
          <w:szCs w:val="24"/>
        </w:rPr>
        <w:t xml:space="preserve"> </w:t>
      </w:r>
      <w:bookmarkEnd w:id="1"/>
      <w:r w:rsidR="000D4082">
        <w:rPr>
          <w:sz w:val="24"/>
          <w:szCs w:val="24"/>
        </w:rPr>
        <w:t>CNPB</w:t>
      </w:r>
    </w:p>
    <w:sectPr w:rsidR="009C0F15" w:rsidRPr="009C0F15" w:rsidSect="005C154B">
      <w:headerReference w:type="default" r:id="rId24"/>
      <w:footerReference w:type="default" r:id="rId25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CB884" w14:textId="77777777" w:rsidR="00AF3407" w:rsidRDefault="00AF3407" w:rsidP="001A74F0">
      <w:pPr>
        <w:spacing w:after="0" w:line="240" w:lineRule="auto"/>
      </w:pPr>
      <w:r>
        <w:separator/>
      </w:r>
    </w:p>
  </w:endnote>
  <w:endnote w:type="continuationSeparator" w:id="0">
    <w:p w14:paraId="1543B5EE" w14:textId="77777777" w:rsidR="00AF3407" w:rsidRDefault="00AF340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FB311" w14:textId="77777777" w:rsidR="00AF3407" w:rsidRDefault="00AF3407" w:rsidP="001A74F0">
      <w:pPr>
        <w:spacing w:after="0" w:line="240" w:lineRule="auto"/>
      </w:pPr>
      <w:r>
        <w:separator/>
      </w:r>
    </w:p>
  </w:footnote>
  <w:footnote w:type="continuationSeparator" w:id="0">
    <w:p w14:paraId="0A180404" w14:textId="77777777" w:rsidR="00AF3407" w:rsidRDefault="00AF340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17F4F"/>
    <w:multiLevelType w:val="hybridMultilevel"/>
    <w:tmpl w:val="8E68AB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27372BE"/>
    <w:multiLevelType w:val="hybridMultilevel"/>
    <w:tmpl w:val="BF5CC51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B2E8F"/>
    <w:multiLevelType w:val="hybridMultilevel"/>
    <w:tmpl w:val="1FF09EAE"/>
    <w:lvl w:ilvl="0" w:tplc="F00812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89647872">
    <w:abstractNumId w:val="4"/>
  </w:num>
  <w:num w:numId="2" w16cid:durableId="1244799945">
    <w:abstractNumId w:val="10"/>
  </w:num>
  <w:num w:numId="3" w16cid:durableId="289940233">
    <w:abstractNumId w:val="9"/>
  </w:num>
  <w:num w:numId="4" w16cid:durableId="1555922612">
    <w:abstractNumId w:val="6"/>
  </w:num>
  <w:num w:numId="5" w16cid:durableId="1607423264">
    <w:abstractNumId w:val="8"/>
  </w:num>
  <w:num w:numId="6" w16cid:durableId="1007830447">
    <w:abstractNumId w:val="12"/>
  </w:num>
  <w:num w:numId="7" w16cid:durableId="931888532">
    <w:abstractNumId w:val="1"/>
  </w:num>
  <w:num w:numId="8" w16cid:durableId="971444488">
    <w:abstractNumId w:val="13"/>
  </w:num>
  <w:num w:numId="9" w16cid:durableId="1810514180">
    <w:abstractNumId w:val="14"/>
  </w:num>
  <w:num w:numId="10" w16cid:durableId="1835757446">
    <w:abstractNumId w:val="7"/>
  </w:num>
  <w:num w:numId="11" w16cid:durableId="1506365291">
    <w:abstractNumId w:val="15"/>
  </w:num>
  <w:num w:numId="12" w16cid:durableId="195000259">
    <w:abstractNumId w:val="5"/>
  </w:num>
  <w:num w:numId="13" w16cid:durableId="850533168">
    <w:abstractNumId w:val="2"/>
  </w:num>
  <w:num w:numId="14" w16cid:durableId="981077523">
    <w:abstractNumId w:val="0"/>
  </w:num>
  <w:num w:numId="15" w16cid:durableId="704216616">
    <w:abstractNumId w:val="3"/>
  </w:num>
  <w:num w:numId="16" w16cid:durableId="16416889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22E6"/>
    <w:rsid w:val="00003A12"/>
    <w:rsid w:val="00004AD4"/>
    <w:rsid w:val="00006083"/>
    <w:rsid w:val="00021F1E"/>
    <w:rsid w:val="000234D4"/>
    <w:rsid w:val="0003262A"/>
    <w:rsid w:val="000448F6"/>
    <w:rsid w:val="00053EA6"/>
    <w:rsid w:val="00055F2C"/>
    <w:rsid w:val="000615ED"/>
    <w:rsid w:val="0006276A"/>
    <w:rsid w:val="0007647E"/>
    <w:rsid w:val="0008427A"/>
    <w:rsid w:val="000864D5"/>
    <w:rsid w:val="000A0598"/>
    <w:rsid w:val="000B5AD8"/>
    <w:rsid w:val="000C34AC"/>
    <w:rsid w:val="000D1F35"/>
    <w:rsid w:val="000D4082"/>
    <w:rsid w:val="000E056B"/>
    <w:rsid w:val="000E15D4"/>
    <w:rsid w:val="00102068"/>
    <w:rsid w:val="00112D34"/>
    <w:rsid w:val="00115817"/>
    <w:rsid w:val="001337AD"/>
    <w:rsid w:val="0013769C"/>
    <w:rsid w:val="00144FA5"/>
    <w:rsid w:val="00152301"/>
    <w:rsid w:val="00156432"/>
    <w:rsid w:val="0016500F"/>
    <w:rsid w:val="001855BB"/>
    <w:rsid w:val="001A5236"/>
    <w:rsid w:val="001A74F0"/>
    <w:rsid w:val="001C3E2F"/>
    <w:rsid w:val="001C5DBF"/>
    <w:rsid w:val="001E6B6F"/>
    <w:rsid w:val="001F2387"/>
    <w:rsid w:val="001F4DD3"/>
    <w:rsid w:val="00201A29"/>
    <w:rsid w:val="00201D7E"/>
    <w:rsid w:val="00202259"/>
    <w:rsid w:val="00203310"/>
    <w:rsid w:val="002043CE"/>
    <w:rsid w:val="002064B0"/>
    <w:rsid w:val="002207C3"/>
    <w:rsid w:val="00230F78"/>
    <w:rsid w:val="00234547"/>
    <w:rsid w:val="002528F4"/>
    <w:rsid w:val="00254687"/>
    <w:rsid w:val="00261F9E"/>
    <w:rsid w:val="002648DF"/>
    <w:rsid w:val="00266167"/>
    <w:rsid w:val="00266E85"/>
    <w:rsid w:val="00274385"/>
    <w:rsid w:val="002851CC"/>
    <w:rsid w:val="002C6F84"/>
    <w:rsid w:val="002D41A3"/>
    <w:rsid w:val="002D735C"/>
    <w:rsid w:val="002D7E99"/>
    <w:rsid w:val="002E3AE2"/>
    <w:rsid w:val="002F31C0"/>
    <w:rsid w:val="002F4922"/>
    <w:rsid w:val="003003EC"/>
    <w:rsid w:val="003461DF"/>
    <w:rsid w:val="003507FA"/>
    <w:rsid w:val="00355B38"/>
    <w:rsid w:val="00362DE2"/>
    <w:rsid w:val="003675F3"/>
    <w:rsid w:val="00367A5D"/>
    <w:rsid w:val="003709A5"/>
    <w:rsid w:val="00381F88"/>
    <w:rsid w:val="003823B9"/>
    <w:rsid w:val="00394351"/>
    <w:rsid w:val="0039755B"/>
    <w:rsid w:val="003A4AC4"/>
    <w:rsid w:val="003A4CAC"/>
    <w:rsid w:val="003B3D93"/>
    <w:rsid w:val="003B4203"/>
    <w:rsid w:val="003C268F"/>
    <w:rsid w:val="003C6C5A"/>
    <w:rsid w:val="003F15CF"/>
    <w:rsid w:val="00403C00"/>
    <w:rsid w:val="00413007"/>
    <w:rsid w:val="00415FD1"/>
    <w:rsid w:val="00415FEF"/>
    <w:rsid w:val="0042469C"/>
    <w:rsid w:val="00430683"/>
    <w:rsid w:val="00431749"/>
    <w:rsid w:val="004414C7"/>
    <w:rsid w:val="004814C3"/>
    <w:rsid w:val="00482C11"/>
    <w:rsid w:val="00492E89"/>
    <w:rsid w:val="00496E01"/>
    <w:rsid w:val="004A1516"/>
    <w:rsid w:val="004F4FEA"/>
    <w:rsid w:val="00503AEA"/>
    <w:rsid w:val="00506B30"/>
    <w:rsid w:val="005132C1"/>
    <w:rsid w:val="00514470"/>
    <w:rsid w:val="00515F41"/>
    <w:rsid w:val="005300EC"/>
    <w:rsid w:val="0053295F"/>
    <w:rsid w:val="005337E5"/>
    <w:rsid w:val="00537FE7"/>
    <w:rsid w:val="00547819"/>
    <w:rsid w:val="005520A4"/>
    <w:rsid w:val="00565D2D"/>
    <w:rsid w:val="00570078"/>
    <w:rsid w:val="005732D5"/>
    <w:rsid w:val="005771A9"/>
    <w:rsid w:val="00583DA2"/>
    <w:rsid w:val="0058429B"/>
    <w:rsid w:val="005931F0"/>
    <w:rsid w:val="00593462"/>
    <w:rsid w:val="005949E6"/>
    <w:rsid w:val="00596B82"/>
    <w:rsid w:val="005A625C"/>
    <w:rsid w:val="005B34C8"/>
    <w:rsid w:val="005B6C94"/>
    <w:rsid w:val="005C154B"/>
    <w:rsid w:val="005C48AF"/>
    <w:rsid w:val="005D7CC0"/>
    <w:rsid w:val="005E1398"/>
    <w:rsid w:val="005F0C7A"/>
    <w:rsid w:val="005F7449"/>
    <w:rsid w:val="00600EDE"/>
    <w:rsid w:val="00601AC1"/>
    <w:rsid w:val="00601C36"/>
    <w:rsid w:val="00611F7A"/>
    <w:rsid w:val="006134A5"/>
    <w:rsid w:val="006143B5"/>
    <w:rsid w:val="0061449E"/>
    <w:rsid w:val="006146D5"/>
    <w:rsid w:val="00617B8B"/>
    <w:rsid w:val="00617EDF"/>
    <w:rsid w:val="00624BC7"/>
    <w:rsid w:val="00637CB7"/>
    <w:rsid w:val="006423C0"/>
    <w:rsid w:val="0065043B"/>
    <w:rsid w:val="00650FEA"/>
    <w:rsid w:val="00654BC2"/>
    <w:rsid w:val="006610F4"/>
    <w:rsid w:val="00662E2D"/>
    <w:rsid w:val="00664CEA"/>
    <w:rsid w:val="00671567"/>
    <w:rsid w:val="00671B7E"/>
    <w:rsid w:val="006811C6"/>
    <w:rsid w:val="006870B8"/>
    <w:rsid w:val="00690639"/>
    <w:rsid w:val="006926A7"/>
    <w:rsid w:val="0069351F"/>
    <w:rsid w:val="006A08C4"/>
    <w:rsid w:val="006A2640"/>
    <w:rsid w:val="006A2DB5"/>
    <w:rsid w:val="006A6C03"/>
    <w:rsid w:val="006C0EA5"/>
    <w:rsid w:val="006C5B3A"/>
    <w:rsid w:val="006D0D1D"/>
    <w:rsid w:val="006F1F03"/>
    <w:rsid w:val="006F210A"/>
    <w:rsid w:val="006F4936"/>
    <w:rsid w:val="00704A50"/>
    <w:rsid w:val="007163F6"/>
    <w:rsid w:val="0075409D"/>
    <w:rsid w:val="0077627A"/>
    <w:rsid w:val="0078389C"/>
    <w:rsid w:val="007901AE"/>
    <w:rsid w:val="00792050"/>
    <w:rsid w:val="00796D1B"/>
    <w:rsid w:val="007C120B"/>
    <w:rsid w:val="007C1762"/>
    <w:rsid w:val="007D3DE8"/>
    <w:rsid w:val="007E1D66"/>
    <w:rsid w:val="007F4F11"/>
    <w:rsid w:val="007F6999"/>
    <w:rsid w:val="00802FE4"/>
    <w:rsid w:val="00804B4F"/>
    <w:rsid w:val="00845B2B"/>
    <w:rsid w:val="00852E1F"/>
    <w:rsid w:val="00861EAD"/>
    <w:rsid w:val="00862D5F"/>
    <w:rsid w:val="00863B0A"/>
    <w:rsid w:val="00867B37"/>
    <w:rsid w:val="00867E35"/>
    <w:rsid w:val="00880DC1"/>
    <w:rsid w:val="00884831"/>
    <w:rsid w:val="00892E39"/>
    <w:rsid w:val="00893332"/>
    <w:rsid w:val="00895BB5"/>
    <w:rsid w:val="008B22B0"/>
    <w:rsid w:val="008B48EB"/>
    <w:rsid w:val="008C3E3F"/>
    <w:rsid w:val="008D5D71"/>
    <w:rsid w:val="008E363B"/>
    <w:rsid w:val="008E764E"/>
    <w:rsid w:val="008F38DA"/>
    <w:rsid w:val="00911369"/>
    <w:rsid w:val="009156E9"/>
    <w:rsid w:val="00922E8B"/>
    <w:rsid w:val="009236D0"/>
    <w:rsid w:val="00926810"/>
    <w:rsid w:val="0092786C"/>
    <w:rsid w:val="00935419"/>
    <w:rsid w:val="00943873"/>
    <w:rsid w:val="00943945"/>
    <w:rsid w:val="00951AAA"/>
    <w:rsid w:val="009615C4"/>
    <w:rsid w:val="009645E2"/>
    <w:rsid w:val="00971E52"/>
    <w:rsid w:val="009752B4"/>
    <w:rsid w:val="009823E5"/>
    <w:rsid w:val="0098713A"/>
    <w:rsid w:val="00987849"/>
    <w:rsid w:val="00991166"/>
    <w:rsid w:val="0099516D"/>
    <w:rsid w:val="00995359"/>
    <w:rsid w:val="009A290B"/>
    <w:rsid w:val="009A6E1C"/>
    <w:rsid w:val="009B22E5"/>
    <w:rsid w:val="009C0F15"/>
    <w:rsid w:val="009C4802"/>
    <w:rsid w:val="009C7F88"/>
    <w:rsid w:val="009D0699"/>
    <w:rsid w:val="009D3CC0"/>
    <w:rsid w:val="009E18AB"/>
    <w:rsid w:val="009E27E1"/>
    <w:rsid w:val="009E7079"/>
    <w:rsid w:val="009E7A69"/>
    <w:rsid w:val="009E7BE4"/>
    <w:rsid w:val="009F3C9C"/>
    <w:rsid w:val="009F4403"/>
    <w:rsid w:val="00A112E5"/>
    <w:rsid w:val="00A26F0C"/>
    <w:rsid w:val="00A31D89"/>
    <w:rsid w:val="00A32E5E"/>
    <w:rsid w:val="00A53B67"/>
    <w:rsid w:val="00A71201"/>
    <w:rsid w:val="00A76F2E"/>
    <w:rsid w:val="00A83437"/>
    <w:rsid w:val="00A91E68"/>
    <w:rsid w:val="00A9320A"/>
    <w:rsid w:val="00A96693"/>
    <w:rsid w:val="00AA24BB"/>
    <w:rsid w:val="00AA7864"/>
    <w:rsid w:val="00AC543B"/>
    <w:rsid w:val="00AD181C"/>
    <w:rsid w:val="00AD551E"/>
    <w:rsid w:val="00AE0B56"/>
    <w:rsid w:val="00AF3407"/>
    <w:rsid w:val="00AF4B95"/>
    <w:rsid w:val="00B00C54"/>
    <w:rsid w:val="00B01A73"/>
    <w:rsid w:val="00B026D1"/>
    <w:rsid w:val="00B153A2"/>
    <w:rsid w:val="00B17AF3"/>
    <w:rsid w:val="00B22AAE"/>
    <w:rsid w:val="00B30D51"/>
    <w:rsid w:val="00B32BB7"/>
    <w:rsid w:val="00B4424F"/>
    <w:rsid w:val="00B546BF"/>
    <w:rsid w:val="00B63D82"/>
    <w:rsid w:val="00B71234"/>
    <w:rsid w:val="00B72EFC"/>
    <w:rsid w:val="00B75A43"/>
    <w:rsid w:val="00B76F2A"/>
    <w:rsid w:val="00B8258C"/>
    <w:rsid w:val="00B8552D"/>
    <w:rsid w:val="00B8750D"/>
    <w:rsid w:val="00B956FD"/>
    <w:rsid w:val="00B95B89"/>
    <w:rsid w:val="00B972FA"/>
    <w:rsid w:val="00BA53D9"/>
    <w:rsid w:val="00BB54DB"/>
    <w:rsid w:val="00BC75FE"/>
    <w:rsid w:val="00BD4AD5"/>
    <w:rsid w:val="00BE7EBE"/>
    <w:rsid w:val="00BF6C36"/>
    <w:rsid w:val="00C13F84"/>
    <w:rsid w:val="00C225AB"/>
    <w:rsid w:val="00C40908"/>
    <w:rsid w:val="00C51366"/>
    <w:rsid w:val="00C56886"/>
    <w:rsid w:val="00C72866"/>
    <w:rsid w:val="00C776DA"/>
    <w:rsid w:val="00C82F90"/>
    <w:rsid w:val="00C869B1"/>
    <w:rsid w:val="00C86D45"/>
    <w:rsid w:val="00CA482F"/>
    <w:rsid w:val="00CC0DBB"/>
    <w:rsid w:val="00CC3B3B"/>
    <w:rsid w:val="00CE2BB7"/>
    <w:rsid w:val="00CE61DA"/>
    <w:rsid w:val="00CE78FF"/>
    <w:rsid w:val="00CF7775"/>
    <w:rsid w:val="00D03806"/>
    <w:rsid w:val="00D407A6"/>
    <w:rsid w:val="00D53A48"/>
    <w:rsid w:val="00D562F3"/>
    <w:rsid w:val="00D60E72"/>
    <w:rsid w:val="00D61E39"/>
    <w:rsid w:val="00D760E7"/>
    <w:rsid w:val="00D95D7F"/>
    <w:rsid w:val="00DA472B"/>
    <w:rsid w:val="00DB0A74"/>
    <w:rsid w:val="00DB5F59"/>
    <w:rsid w:val="00DD26C8"/>
    <w:rsid w:val="00DD4F94"/>
    <w:rsid w:val="00DD588B"/>
    <w:rsid w:val="00DE5E5F"/>
    <w:rsid w:val="00DE7B3D"/>
    <w:rsid w:val="00E07164"/>
    <w:rsid w:val="00E24035"/>
    <w:rsid w:val="00E36AC1"/>
    <w:rsid w:val="00E42970"/>
    <w:rsid w:val="00E46D4D"/>
    <w:rsid w:val="00E57970"/>
    <w:rsid w:val="00E61C85"/>
    <w:rsid w:val="00E82AFE"/>
    <w:rsid w:val="00EA4167"/>
    <w:rsid w:val="00EA4B48"/>
    <w:rsid w:val="00EB4386"/>
    <w:rsid w:val="00EB4A0F"/>
    <w:rsid w:val="00EB4ACE"/>
    <w:rsid w:val="00EB4E03"/>
    <w:rsid w:val="00EB6B92"/>
    <w:rsid w:val="00EC4188"/>
    <w:rsid w:val="00F033D2"/>
    <w:rsid w:val="00F119C2"/>
    <w:rsid w:val="00F170BC"/>
    <w:rsid w:val="00F2181E"/>
    <w:rsid w:val="00F228B4"/>
    <w:rsid w:val="00F233AD"/>
    <w:rsid w:val="00F2734C"/>
    <w:rsid w:val="00F30575"/>
    <w:rsid w:val="00F340FE"/>
    <w:rsid w:val="00F4305A"/>
    <w:rsid w:val="00F4402C"/>
    <w:rsid w:val="00F518EB"/>
    <w:rsid w:val="00F56CCA"/>
    <w:rsid w:val="00F61C0E"/>
    <w:rsid w:val="00F63C9F"/>
    <w:rsid w:val="00F811F3"/>
    <w:rsid w:val="00F81274"/>
    <w:rsid w:val="00F94B9F"/>
    <w:rsid w:val="00F953D4"/>
    <w:rsid w:val="00FA113F"/>
    <w:rsid w:val="00FC2642"/>
    <w:rsid w:val="00FD0E4C"/>
    <w:rsid w:val="00FE2696"/>
    <w:rsid w:val="00FE425D"/>
    <w:rsid w:val="00FF2704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EB438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TableParagraph">
    <w:name w:val="Table Paragraph"/>
    <w:basedOn w:val="Normal"/>
    <w:uiPriority w:val="1"/>
    <w:qFormat/>
    <w:rsid w:val="006D0D1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 w:eastAsia="es-ES" w:bidi="es-ES"/>
    </w:rPr>
  </w:style>
  <w:style w:type="paragraph" w:styleId="NormalWeb">
    <w:name w:val="Normal (Web)"/>
    <w:basedOn w:val="Normal"/>
    <w:uiPriority w:val="99"/>
    <w:semiHidden/>
    <w:unhideWhenUsed/>
    <w:rsid w:val="00662E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readonlyattribute">
    <w:name w:val="readonlyattribute"/>
    <w:basedOn w:val="Fuentedeprrafopredeter"/>
    <w:rsid w:val="00E24035"/>
  </w:style>
  <w:style w:type="character" w:styleId="Mencinsinresolver">
    <w:name w:val="Unresolved Mention"/>
    <w:basedOn w:val="Fuentedeprrafopredeter"/>
    <w:uiPriority w:val="99"/>
    <w:semiHidden/>
    <w:unhideWhenUsed/>
    <w:rsid w:val="00852E1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B42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35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juna.sena.edu.co/zajuna/my/courses.php" TargetMode="External"/><Relationship Id="rId13" Type="http://schemas.openxmlformats.org/officeDocument/2006/relationships/hyperlink" Target="https://zajuna.sena.edu.co/zajuna/my/courses.php" TargetMode="External"/><Relationship Id="rId18" Type="http://schemas.openxmlformats.org/officeDocument/2006/relationships/hyperlink" Target="http://senasofiaplus.edu.co/sofia/home/principal.faces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zajuna.sena.edu.co/zajuna/my/courses.ph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ajuna.sena.edu.co/zajuna/my/courses.php" TargetMode="External"/><Relationship Id="rId17" Type="http://schemas.openxmlformats.org/officeDocument/2006/relationships/hyperlink" Target="https://zajuna.sena.edu.co/zajuna/my/courses.php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senasofiaplus.edu.co/sofia/home/principal.faces" TargetMode="External"/><Relationship Id="rId20" Type="http://schemas.openxmlformats.org/officeDocument/2006/relationships/hyperlink" Target="http://senasofiaplus.edu.co/sofia/home/principal.face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nasofiaplus.edu.co/sofia/home/principal.faces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zajuna.sena.edu.co/zajuna/my/courses.php" TargetMode="External"/><Relationship Id="rId23" Type="http://schemas.openxmlformats.org/officeDocument/2006/relationships/hyperlink" Target="https://zajuna.sena.edu.co/zajuna/my/courses.php" TargetMode="External"/><Relationship Id="rId10" Type="http://schemas.openxmlformats.org/officeDocument/2006/relationships/hyperlink" Target="https://zajuna.sena.edu.co/zajuna/my/courses.php" TargetMode="External"/><Relationship Id="rId19" Type="http://schemas.openxmlformats.org/officeDocument/2006/relationships/hyperlink" Target="https://zajuna.sena.edu.co/zajuna/my/courses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nasofiaplus.edu.co/sofia/home/principal.faces" TargetMode="External"/><Relationship Id="rId14" Type="http://schemas.openxmlformats.org/officeDocument/2006/relationships/hyperlink" Target="https://zajuna.sena.edu.co/zajuna/my/courses.php" TargetMode="External"/><Relationship Id="rId22" Type="http://schemas.openxmlformats.org/officeDocument/2006/relationships/hyperlink" Target="http://senasofiaplus.edu.co/sofia/home/principal.faces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2363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Gina Paola Zamora Lozano</cp:lastModifiedBy>
  <cp:revision>3</cp:revision>
  <cp:lastPrinted>2024-08-15T16:14:00Z</cp:lastPrinted>
  <dcterms:created xsi:type="dcterms:W3CDTF">2025-11-18T12:36:00Z</dcterms:created>
  <dcterms:modified xsi:type="dcterms:W3CDTF">2025-11-18T12:36:00Z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